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34C06">
        <w:rPr>
          <w:rFonts w:ascii="Times New Roman" w:hAnsi="Times New Roman" w:cs="Times New Roman"/>
          <w:sz w:val="24"/>
          <w:szCs w:val="24"/>
        </w:rPr>
        <w:t>Администрации Панкрушихинского района</w:t>
      </w:r>
    </w:p>
    <w:p w:rsidR="00DA66E8" w:rsidRPr="00A34C06" w:rsidRDefault="00DA66E8" w:rsidP="00DA66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B4ABC">
        <w:rPr>
          <w:rFonts w:ascii="Times New Roman" w:hAnsi="Times New Roman" w:cs="Times New Roman"/>
          <w:sz w:val="24"/>
          <w:szCs w:val="24"/>
        </w:rPr>
        <w:t>от «</w:t>
      </w:r>
      <w:r w:rsidR="00DB4ABC" w:rsidRPr="00DB4ABC">
        <w:rPr>
          <w:rFonts w:ascii="Times New Roman" w:hAnsi="Times New Roman" w:cs="Times New Roman"/>
          <w:sz w:val="24"/>
          <w:szCs w:val="24"/>
        </w:rPr>
        <w:t>20</w:t>
      </w:r>
      <w:r w:rsidRPr="00DB4ABC">
        <w:rPr>
          <w:rFonts w:ascii="Times New Roman" w:hAnsi="Times New Roman" w:cs="Times New Roman"/>
          <w:sz w:val="24"/>
          <w:szCs w:val="24"/>
        </w:rPr>
        <w:t xml:space="preserve">» </w:t>
      </w:r>
      <w:r w:rsidR="00D532A0" w:rsidRPr="00DB4ABC">
        <w:rPr>
          <w:rFonts w:ascii="Times New Roman" w:hAnsi="Times New Roman" w:cs="Times New Roman"/>
          <w:sz w:val="24"/>
          <w:szCs w:val="24"/>
        </w:rPr>
        <w:t>апреля</w:t>
      </w:r>
      <w:r w:rsidRPr="00DB4ABC">
        <w:rPr>
          <w:rFonts w:ascii="Times New Roman" w:hAnsi="Times New Roman" w:cs="Times New Roman"/>
          <w:sz w:val="24"/>
          <w:szCs w:val="24"/>
        </w:rPr>
        <w:t xml:space="preserve"> 20</w:t>
      </w:r>
      <w:r w:rsidR="00430071" w:rsidRPr="00DB4ABC">
        <w:rPr>
          <w:rFonts w:ascii="Times New Roman" w:hAnsi="Times New Roman" w:cs="Times New Roman"/>
          <w:sz w:val="24"/>
          <w:szCs w:val="24"/>
        </w:rPr>
        <w:t>20</w:t>
      </w:r>
      <w:r w:rsidRPr="00DB4ABC">
        <w:rPr>
          <w:rFonts w:ascii="Times New Roman" w:hAnsi="Times New Roman" w:cs="Times New Roman"/>
          <w:sz w:val="24"/>
          <w:szCs w:val="24"/>
        </w:rPr>
        <w:t xml:space="preserve"> № </w:t>
      </w:r>
      <w:bookmarkStart w:id="0" w:name="_GoBack"/>
      <w:bookmarkEnd w:id="0"/>
      <w:r w:rsidR="00DB4ABC" w:rsidRPr="00DB4ABC">
        <w:rPr>
          <w:rFonts w:ascii="Times New Roman" w:hAnsi="Times New Roman" w:cs="Times New Roman"/>
          <w:sz w:val="24"/>
          <w:szCs w:val="24"/>
        </w:rPr>
        <w:t>105</w:t>
      </w:r>
    </w:p>
    <w:p w:rsidR="00DA66E8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ПОРЯДОК</w:t>
      </w:r>
    </w:p>
    <w:p w:rsidR="00DA66E8" w:rsidRPr="00B70F02" w:rsidRDefault="00DA66E8" w:rsidP="00DA66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проведения торгов в форме аукциона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 Настоящий Порядок проведения торгов в форме аукциона (далее – Порядок) определяет порядок организации и проведения аукциона по продаже находящегося в муниципальной собственности имущества.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– Администрация Панкрушихинского района Алтайского края (658760, Алтайский край, Панкрушихинский район, с. Панкрушиха, ул. Ленина, д.</w:t>
      </w:r>
      <w:r>
        <w:rPr>
          <w:rFonts w:ascii="Times New Roman" w:hAnsi="Times New Roman" w:cs="Times New Roman"/>
          <w:sz w:val="24"/>
          <w:szCs w:val="24"/>
        </w:rPr>
        <w:t> 11).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Извещение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30 (тридцать)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также обеспечивает опубликование извещения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не менее чем за тридцать дней до дня проведения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Обязательным приложением к размещенному на официальном сайте извещению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является проект договора купли-продажи или проект договора аренды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участка, определенная в соответствии с Федеральным законом от 29 июля 1998 года N 135-ФЗ "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оценочной деятельности в Российской Федерации" или кадастровая стоимость такого земельного участка, если результаты государственной кадастровой оценки утверждены не ранее чем за пять лет до даты принятия решения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кциона. По результатам аукциона по продаже земельного участка определяется цена такого земельного участка.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платы, определенной по результатам рыночной оценки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("шаг аукциона"). "Шаг аукциона" устанавливается в пределах трех процентов начальной цены предмета аукциона. Размер задатка устанавливается в размере 20 (двадцать) процентов от начальной цены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1.1. Для участия в аукционе заявители представляют в установленный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копии документов, удостоверяющих личность заявителя (для граждан); 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2. Представление документов, подтверждающих внесение задатка, признается заключением соглашения о задатке.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3. Организатор аукциона не вправе требовать представление иных документов, за исключением документов, указанных в пункте 1 настоящего Порядка.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F02">
        <w:rPr>
          <w:rFonts w:ascii="Times New Roman" w:hAnsi="Times New Roman" w:cs="Times New Roman"/>
          <w:b/>
          <w:sz w:val="24"/>
          <w:szCs w:val="24"/>
        </w:rPr>
        <w:t>5. Заявитель вправе подать только одну заявку в отношении каждого предмета аукциона (лота).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Срок рассмотрения заявок на участие в аукционе не может превышать десяти дней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срока подачи заявок.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6. Заявка на участие в аукционе, поступившая по истечении срока приема заявок, возвращается заявителю в день ее поступления.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8. Заявитель не допускается к участию в аукционе в следующих случаях: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70F0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70F02">
        <w:rPr>
          <w:rFonts w:ascii="Times New Roman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подача заявки на участие в аукционе лицом, которое в соответствии с настоящим Порядком и действующим законодательством,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настоящего Порядка.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DA66E8" w:rsidRPr="00B70F02" w:rsidRDefault="00123822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случае</w:t>
      </w:r>
      <w:r w:rsidR="00DA66E8" w:rsidRPr="00B70F02">
        <w:rPr>
          <w:rFonts w:ascii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13.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аукцион признан несостоявшимся, и только один заявитель признан участником аукциона, уполномоченный орган в течение десяти дней со дня подписания протокола, указанного в пункте 9 настоящего Порядка,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14.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15.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r w:rsidR="00C8124C">
        <w:rPr>
          <w:rFonts w:ascii="Times New Roman" w:hAnsi="Times New Roman" w:cs="Times New Roman"/>
          <w:sz w:val="24"/>
          <w:szCs w:val="24"/>
        </w:rPr>
        <w:t xml:space="preserve"> </w:t>
      </w:r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а второй остается у организатора аукциона. В протоколе указываются: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сведения о месте, дате и времени проведения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предмет аукциона, в том числе сведения о местоположении и площади земельного участка;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lastRenderedPageBreak/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16.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17. 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Победителем аукциона на право заключения договора аренды земельного участка для комплексного освоения территории (за исключением случаев проведения аукциона в соответствии с пунктом 7 статьи 39.18 Земельного Кодекса РФ) признается участник аукциона, предложивший наибольший размер первого арендного платежа.</w:t>
      </w:r>
    </w:p>
    <w:p w:rsidR="00DA66E8" w:rsidRPr="0012382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3822">
        <w:rPr>
          <w:rFonts w:ascii="Times New Roman" w:hAnsi="Times New Roman" w:cs="Times New Roman"/>
          <w:b/>
          <w:sz w:val="24"/>
          <w:szCs w:val="24"/>
        </w:rPr>
        <w:t xml:space="preserve">18. В течение трех рабочих дней со дня подписания протокола о результатах аукциона организатор аукциона обязан возвратить задатки </w:t>
      </w:r>
      <w:r w:rsidRPr="00123822">
        <w:rPr>
          <w:rFonts w:ascii="Times New Roman" w:hAnsi="Times New Roman" w:cs="Times New Roman"/>
          <w:b/>
          <w:sz w:val="24"/>
          <w:szCs w:val="24"/>
          <w:u w:val="single"/>
        </w:rPr>
        <w:t>лицам, участвовавшим в аукционе, но не победившим в нем.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20.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21.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настоящего Порядка,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22. Не допускается требовать от победителя аукциона, иного лица, с которым договор купли-продажи или договор аренды земельного участка заключается в соответствии с пунктом 13, 14 или 20 настоящего Порядка, возмещение расходов, связанных с организацией и проведением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купли-продажи или проекта договора аренды земельного участка, а в случае, предусмотренном пунктом 24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настоящего Порядка, также проекта договора о комплексном освоении территории не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24. Если аукцион проводится в целях предоставления земельного участка в аренду для комплексного освоения территории, одновременно с договором аренды земельного участка лицу, с которым в соответствии с настоящим Порядком заключается указанный договор, направляются также два экземпляра проекта договора о комплексном освоении территории, подписанного представителем уполномоченного органа.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Если договор купли-продажи или договор аренды земельного участка, а в случае,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>, по цене, предложенной победителем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пунктом 24 настоящего Порядка, также проекта договора о комплексном освоении территории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26.1.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В срок, предусмотренный для заключения договора, организатор аукциона обязан отказаться от заключения договора с победителем аукциона либо с участником аукциона, с которым заключается такой договор в случае установления факта: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1) проведения ликвидации такого участника - юридического лица или принятия арбитражным судом решения о признании такого участника - юридического лица, индивидуального предпринимателя банкротом и об открытии конкурсного производства;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2) 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3) предоставления таким лицом заведомо ложных сведений, содержащихся в документах при подаче заявки.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27.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настоящего Порядка и которые уклонились от их заключения, включаются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28.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29. В случае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пунктом 13, 14 или 20 настоящего Порядка, в течение тридцати дней со дня направления им уполномоченным органом проекта указанного договора, а в случае, предусмотренном пунктом 24 настоящего Порядка, также проекта договора о комплексном освоении территории не подписали и не представили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орган указанные договоры, уполномоченный орган в течение пяти рабочих дней со дня истечения этого срока направляет сведения, предусмотренные подпунктами 1 - 3 пункта 29 настоящего Порядка, в уполномоченный Правительством Российской Федерации федеральный орган </w:t>
      </w:r>
      <w:r w:rsidRPr="00B70F02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 для включения их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30. Сведения, содержащиеся в реестре недобросовестных участников аукциона, доступны для ознакомления на их официальном сайте.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31. Сведения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 xml:space="preserve">32. Внесение сведений о лицах, указанных в пункте 27 настоящего Порядка, в реестр недобросовестных участников аукциона или содержание этих сведений в реестре недобросовестных участников аукциона, равно как и неисполнение действий, предусмотренных пунктом 32 настоящего Порядка, могут быть </w:t>
      </w:r>
      <w:proofErr w:type="gramStart"/>
      <w:r w:rsidRPr="00B70F02">
        <w:rPr>
          <w:rFonts w:ascii="Times New Roman" w:hAnsi="Times New Roman" w:cs="Times New Roman"/>
          <w:sz w:val="24"/>
          <w:szCs w:val="24"/>
        </w:rPr>
        <w:t>обжалованы</w:t>
      </w:r>
      <w:proofErr w:type="gramEnd"/>
      <w:r w:rsidRPr="00B70F02">
        <w:rPr>
          <w:rFonts w:ascii="Times New Roman" w:hAnsi="Times New Roman" w:cs="Times New Roman"/>
          <w:sz w:val="24"/>
          <w:szCs w:val="24"/>
        </w:rPr>
        <w:t xml:space="preserve"> заинтересованным лицом в судебном порядке.</w:t>
      </w:r>
    </w:p>
    <w:p w:rsidR="00DA66E8" w:rsidRPr="00B70F02" w:rsidRDefault="00DA66E8" w:rsidP="00DA66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F02">
        <w:rPr>
          <w:rFonts w:ascii="Times New Roman" w:hAnsi="Times New Roman" w:cs="Times New Roman"/>
          <w:sz w:val="24"/>
          <w:szCs w:val="24"/>
        </w:rPr>
        <w:t>33. Порядок ведения реестра недобросовестных участников аукциона, в том числе требования к технологическим, программным, лингвистическим, правовым и организационным средствам обеспечения ведения данного реестра, устанавливается уполномоченным Правительством Российской Федерации федеральным органом исполнительной власти.</w:t>
      </w:r>
    </w:p>
    <w:p w:rsidR="008F499B" w:rsidRDefault="008F499B"/>
    <w:sectPr w:rsidR="008F499B" w:rsidSect="00ED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6E8"/>
    <w:rsid w:val="00027411"/>
    <w:rsid w:val="00062762"/>
    <w:rsid w:val="00075A2A"/>
    <w:rsid w:val="00087833"/>
    <w:rsid w:val="00123822"/>
    <w:rsid w:val="001B16DB"/>
    <w:rsid w:val="00377FBD"/>
    <w:rsid w:val="00430071"/>
    <w:rsid w:val="00462B93"/>
    <w:rsid w:val="00553DB1"/>
    <w:rsid w:val="005B0D4E"/>
    <w:rsid w:val="00696570"/>
    <w:rsid w:val="007B4A7A"/>
    <w:rsid w:val="008F499B"/>
    <w:rsid w:val="009B350F"/>
    <w:rsid w:val="009E26F8"/>
    <w:rsid w:val="00C8124C"/>
    <w:rsid w:val="00CC6AC6"/>
    <w:rsid w:val="00D532A0"/>
    <w:rsid w:val="00D97682"/>
    <w:rsid w:val="00DA66E8"/>
    <w:rsid w:val="00DB4ABC"/>
    <w:rsid w:val="00E440A2"/>
    <w:rsid w:val="00ED58EC"/>
    <w:rsid w:val="00F5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6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2019-04-12T07:34:00Z</dcterms:created>
  <dcterms:modified xsi:type="dcterms:W3CDTF">2020-04-21T12:13:00Z</dcterms:modified>
</cp:coreProperties>
</file>