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ЛУКОВСКИЙ СЕЛЬСКИЙ СОВЕТ ДЕПУТАТОВ </w:t>
      </w:r>
    </w:p>
    <w:p w:rsidR="00F55006" w:rsidRDefault="00F55006" w:rsidP="00F55006">
      <w:pPr>
        <w:tabs>
          <w:tab w:val="left" w:pos="62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ПАНКРУШИХИНСКОГО РАЙОНА АЛТАЙСКОГО КРАЯ</w:t>
      </w:r>
    </w:p>
    <w:p w:rsidR="00F55006" w:rsidRDefault="00F55006" w:rsidP="00F55006">
      <w:pPr>
        <w:tabs>
          <w:tab w:val="left" w:pos="6201"/>
        </w:tabs>
        <w:jc w:val="center"/>
        <w:rPr>
          <w:sz w:val="28"/>
          <w:szCs w:val="28"/>
        </w:rPr>
      </w:pPr>
    </w:p>
    <w:p w:rsidR="00F55006" w:rsidRDefault="00F55006" w:rsidP="00F55006">
      <w:pPr>
        <w:tabs>
          <w:tab w:val="left" w:pos="6201"/>
        </w:tabs>
        <w:jc w:val="center"/>
        <w:rPr>
          <w:sz w:val="28"/>
          <w:szCs w:val="28"/>
        </w:rPr>
      </w:pPr>
    </w:p>
    <w:p w:rsidR="00F55006" w:rsidRDefault="00F55006" w:rsidP="00F55006">
      <w:pPr>
        <w:tabs>
          <w:tab w:val="left" w:pos="6201"/>
        </w:tabs>
        <w:jc w:val="center"/>
        <w:rPr>
          <w:sz w:val="28"/>
          <w:szCs w:val="28"/>
        </w:rPr>
      </w:pPr>
    </w:p>
    <w:p w:rsidR="00F55006" w:rsidRDefault="00F55006" w:rsidP="00F55006">
      <w:pPr>
        <w:tabs>
          <w:tab w:val="left" w:pos="62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682DFA">
        <w:rPr>
          <w:sz w:val="28"/>
          <w:szCs w:val="28"/>
        </w:rPr>
        <w:t>31</w:t>
      </w:r>
      <w:r>
        <w:rPr>
          <w:sz w:val="28"/>
          <w:szCs w:val="28"/>
        </w:rPr>
        <w:t xml:space="preserve"> »марта 2016 г.  №</w:t>
      </w:r>
      <w:r w:rsidR="009D2D57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                                         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уковка</w:t>
      </w:r>
    </w:p>
    <w:p w:rsidR="00F55006" w:rsidRDefault="00F55006" w:rsidP="00F55006">
      <w:pPr>
        <w:tabs>
          <w:tab w:val="left" w:pos="62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  <w:r>
        <w:rPr>
          <w:sz w:val="28"/>
          <w:szCs w:val="28"/>
        </w:rPr>
        <w:t xml:space="preserve">Отчет о работе оргкомитета по результатам </w:t>
      </w: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  <w:r>
        <w:rPr>
          <w:sz w:val="28"/>
          <w:szCs w:val="28"/>
        </w:rPr>
        <w:t xml:space="preserve">подготовки и проведения публичных слушаний </w:t>
      </w: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«Об  исполнении бюджета </w:t>
      </w: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  <w:r>
        <w:rPr>
          <w:sz w:val="28"/>
          <w:szCs w:val="28"/>
        </w:rPr>
        <w:t>Луковского сельсовета на 2015 год»</w:t>
      </w: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Заслушав  председателя оргкомитета </w:t>
      </w:r>
      <w:proofErr w:type="spellStart"/>
      <w:r>
        <w:rPr>
          <w:sz w:val="28"/>
          <w:szCs w:val="28"/>
        </w:rPr>
        <w:t>Гертер</w:t>
      </w:r>
      <w:proofErr w:type="spellEnd"/>
      <w:r>
        <w:rPr>
          <w:sz w:val="28"/>
          <w:szCs w:val="28"/>
        </w:rPr>
        <w:t xml:space="preserve"> Л. А.  о результатах подготовки и проведения публичных слушаний,  по проекту решения «Об исполнении бюджета Луковского сельсовета за 2015 год», 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Федерации»,  статьи 10 Положения о публичных слушаниях в муниципальном образовании Луковский сельсовет Панкрушихинского района Алтайского</w:t>
      </w:r>
      <w:proofErr w:type="gramEnd"/>
      <w:r>
        <w:rPr>
          <w:sz w:val="28"/>
          <w:szCs w:val="28"/>
        </w:rPr>
        <w:t xml:space="preserve"> края, Луковский сельский Совет депутатов</w:t>
      </w: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</w:p>
    <w:p w:rsidR="00F55006" w:rsidRDefault="00F55006" w:rsidP="00F55006">
      <w:pPr>
        <w:tabs>
          <w:tab w:val="left" w:pos="62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55006" w:rsidRDefault="00F55006" w:rsidP="00F55006">
      <w:pPr>
        <w:numPr>
          <w:ilvl w:val="0"/>
          <w:numId w:val="1"/>
        </w:numPr>
        <w:tabs>
          <w:tab w:val="left" w:pos="6201"/>
        </w:tabs>
        <w:rPr>
          <w:sz w:val="28"/>
          <w:szCs w:val="28"/>
        </w:rPr>
      </w:pPr>
      <w:r>
        <w:rPr>
          <w:sz w:val="28"/>
          <w:szCs w:val="28"/>
        </w:rPr>
        <w:t>Отчет о работе Оргкомитета по проведению публичных слушаний по проекту решения «Об исполнении бюджета Луковского сельсовета за 2015 год» - утвердить.</w:t>
      </w: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С.И. Горбунов</w:t>
      </w: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ОТЧЕТ</w:t>
      </w:r>
    </w:p>
    <w:p w:rsidR="00F55006" w:rsidRDefault="00F55006" w:rsidP="00F55006">
      <w:pPr>
        <w:tabs>
          <w:tab w:val="left" w:pos="62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работе Оргкомитета по подготовке и итогах проведения публичных слушаний по проекту решения «Об исполнении бюджета Луковского сельсовета за 2015 год»</w:t>
      </w:r>
    </w:p>
    <w:p w:rsidR="00F55006" w:rsidRDefault="00F55006" w:rsidP="00F55006">
      <w:pPr>
        <w:tabs>
          <w:tab w:val="left" w:pos="6201"/>
        </w:tabs>
        <w:jc w:val="center"/>
        <w:rPr>
          <w:sz w:val="28"/>
          <w:szCs w:val="28"/>
        </w:rPr>
      </w:pP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  <w:r>
        <w:rPr>
          <w:sz w:val="28"/>
          <w:szCs w:val="28"/>
        </w:rPr>
        <w:t xml:space="preserve">     Решением №1   от  18февраля 2016  года был утвержден состав оргкомитета по публичным слушаниям по проекту решения «Об исполнении бюджета Луковского сельсовета за 2015 год», а также утвержден план мероприятий по проекту решения «Об исполнении бюджета Луковского сельсовета за 2015 год».</w:t>
      </w: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утвержденным планом были проведены следующие мероприятия;</w:t>
      </w: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  <w:r>
        <w:rPr>
          <w:sz w:val="28"/>
          <w:szCs w:val="28"/>
        </w:rPr>
        <w:t>1. Проект решения «Об исполнении бюджета Луковского сельсовета за 2015 год» обнародован в установленном порядке; направлен в библиотеки на территории сельсовета, вывешен на стендах информации.</w:t>
      </w: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  <w:r>
        <w:rPr>
          <w:sz w:val="28"/>
          <w:szCs w:val="28"/>
        </w:rPr>
        <w:t>2. Членами оргкомитета проведено заседание, на котором они были ознакомлены с проектом решения, предложений и замечаний от членов оргкомитета не поступало. Было принято решение о проведении разъяснительной работы среди населения по обсуждению проекта решения «Об исполнении бюджета Луковского сельсовета за 2015 год»</w:t>
      </w: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  <w:r>
        <w:rPr>
          <w:sz w:val="28"/>
          <w:szCs w:val="28"/>
        </w:rPr>
        <w:t>3. Публичные слушания были проведены в соответствии с утвержденным планом 21 марта 2016 года.</w:t>
      </w: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  <w:r>
        <w:rPr>
          <w:sz w:val="28"/>
          <w:szCs w:val="28"/>
        </w:rPr>
        <w:t>4. На публичных слушаниях присутствовало кроме членов оргкомитета 3 человека.     Дополнений и изменений внесено не было.</w:t>
      </w: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  <w:r>
        <w:rPr>
          <w:sz w:val="28"/>
          <w:szCs w:val="28"/>
        </w:rPr>
        <w:t>Председатель оргкомитета</w:t>
      </w: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  <w:r>
        <w:rPr>
          <w:sz w:val="28"/>
          <w:szCs w:val="28"/>
        </w:rPr>
        <w:t>публичных слушаний                                                                  Л. А. Гертер</w:t>
      </w: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</w:p>
    <w:p w:rsidR="00F55006" w:rsidRDefault="00F55006" w:rsidP="00F55006">
      <w:pPr>
        <w:tabs>
          <w:tab w:val="left" w:pos="6201"/>
        </w:tabs>
        <w:rPr>
          <w:sz w:val="28"/>
          <w:szCs w:val="28"/>
        </w:rPr>
      </w:pPr>
    </w:p>
    <w:p w:rsidR="00F55006" w:rsidRDefault="00F55006" w:rsidP="00F55006">
      <w:pPr>
        <w:jc w:val="center"/>
        <w:rPr>
          <w:sz w:val="28"/>
          <w:szCs w:val="28"/>
        </w:rPr>
      </w:pPr>
    </w:p>
    <w:p w:rsidR="00F55006" w:rsidRDefault="00F55006" w:rsidP="00F55006">
      <w:pPr>
        <w:jc w:val="center"/>
        <w:rPr>
          <w:sz w:val="28"/>
          <w:szCs w:val="28"/>
        </w:rPr>
      </w:pPr>
    </w:p>
    <w:p w:rsidR="00F55006" w:rsidRDefault="00F55006" w:rsidP="00F55006">
      <w:pPr>
        <w:jc w:val="center"/>
        <w:rPr>
          <w:sz w:val="28"/>
          <w:szCs w:val="28"/>
        </w:rPr>
      </w:pPr>
    </w:p>
    <w:p w:rsidR="00F55006" w:rsidRDefault="00F55006" w:rsidP="00F55006">
      <w:pPr>
        <w:jc w:val="center"/>
        <w:rPr>
          <w:sz w:val="28"/>
          <w:szCs w:val="28"/>
        </w:rPr>
      </w:pPr>
    </w:p>
    <w:p w:rsidR="00F55006" w:rsidRDefault="00F55006" w:rsidP="00F55006">
      <w:pPr>
        <w:jc w:val="center"/>
        <w:rPr>
          <w:sz w:val="28"/>
          <w:szCs w:val="28"/>
        </w:rPr>
      </w:pPr>
    </w:p>
    <w:p w:rsidR="00F55006" w:rsidRDefault="00F55006" w:rsidP="00F55006">
      <w:pPr>
        <w:jc w:val="center"/>
        <w:rPr>
          <w:sz w:val="28"/>
          <w:szCs w:val="28"/>
        </w:rPr>
      </w:pPr>
    </w:p>
    <w:p w:rsidR="00F55006" w:rsidRDefault="00F55006" w:rsidP="00F55006">
      <w:pPr>
        <w:jc w:val="center"/>
        <w:rPr>
          <w:sz w:val="28"/>
          <w:szCs w:val="28"/>
        </w:rPr>
      </w:pPr>
    </w:p>
    <w:p w:rsidR="00F55006" w:rsidRDefault="00F55006" w:rsidP="00F55006">
      <w:pPr>
        <w:jc w:val="center"/>
        <w:rPr>
          <w:sz w:val="28"/>
          <w:szCs w:val="28"/>
        </w:rPr>
      </w:pPr>
    </w:p>
    <w:p w:rsidR="00F55006" w:rsidRDefault="00F55006" w:rsidP="00F55006">
      <w:pPr>
        <w:jc w:val="center"/>
        <w:rPr>
          <w:sz w:val="28"/>
          <w:szCs w:val="28"/>
        </w:rPr>
      </w:pPr>
    </w:p>
    <w:p w:rsidR="00F55006" w:rsidRDefault="00F55006" w:rsidP="00F55006"/>
    <w:p w:rsidR="00C778A7" w:rsidRDefault="00C778A7"/>
    <w:sectPr w:rsidR="00C778A7" w:rsidSect="00C7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9492D"/>
    <w:multiLevelType w:val="hybridMultilevel"/>
    <w:tmpl w:val="29983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006"/>
    <w:rsid w:val="000346F5"/>
    <w:rsid w:val="00121E4B"/>
    <w:rsid w:val="001B3904"/>
    <w:rsid w:val="00654547"/>
    <w:rsid w:val="00682DFA"/>
    <w:rsid w:val="006A5486"/>
    <w:rsid w:val="009D2D57"/>
    <w:rsid w:val="00C5431F"/>
    <w:rsid w:val="00C778A7"/>
    <w:rsid w:val="00F5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0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</Words>
  <Characters>2446</Characters>
  <Application>Microsoft Office Word</Application>
  <DocSecurity>0</DocSecurity>
  <Lines>20</Lines>
  <Paragraphs>5</Paragraphs>
  <ScaleCrop>false</ScaleCrop>
  <Company>Microsoft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2016-03-09T09:44:00Z</dcterms:created>
  <dcterms:modified xsi:type="dcterms:W3CDTF">2016-04-01T11:14:00Z</dcterms:modified>
</cp:coreProperties>
</file>