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tblpXSpec="right" w:tblpY="1"/>
        <w:tblOverlap w:val="never"/>
        <w:tblW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</w:tblGrid>
      <w:tr w:rsidR="00CB047D" w:rsidRPr="0053083B" w:rsidTr="00F65F80">
        <w:trPr>
          <w:trHeight w:val="454"/>
        </w:trPr>
        <w:tc>
          <w:tcPr>
            <w:tcW w:w="4428" w:type="dxa"/>
            <w:vAlign w:val="center"/>
          </w:tcPr>
          <w:p w:rsidR="00CB047D" w:rsidRPr="00C01ED1" w:rsidRDefault="00CB047D" w:rsidP="00CD115C">
            <w:pPr>
              <w:pStyle w:val="af8"/>
              <w:spacing w:line="312" w:lineRule="auto"/>
              <w:jc w:val="left"/>
              <w:rPr>
                <w:b/>
                <w:sz w:val="26"/>
                <w:szCs w:val="26"/>
              </w:rPr>
            </w:pPr>
            <w:r w:rsidRPr="00C01ED1">
              <w:rPr>
                <w:b/>
                <w:sz w:val="26"/>
                <w:szCs w:val="26"/>
              </w:rPr>
              <w:t>УТВЕРЖДЕНО:</w:t>
            </w:r>
          </w:p>
        </w:tc>
      </w:tr>
      <w:tr w:rsidR="00CB047D" w:rsidRPr="0053083B" w:rsidTr="00F65F80">
        <w:trPr>
          <w:trHeight w:val="250"/>
        </w:trPr>
        <w:tc>
          <w:tcPr>
            <w:tcW w:w="4428" w:type="dxa"/>
            <w:vAlign w:val="center"/>
          </w:tcPr>
          <w:p w:rsidR="00CB047D" w:rsidRPr="0053083B" w:rsidRDefault="00CB047D" w:rsidP="00F65F80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F65F80">
        <w:trPr>
          <w:trHeight w:val="354"/>
        </w:trPr>
        <w:tc>
          <w:tcPr>
            <w:tcW w:w="4428" w:type="dxa"/>
            <w:vAlign w:val="center"/>
          </w:tcPr>
          <w:p w:rsidR="00CB047D" w:rsidRPr="0053083B" w:rsidRDefault="00CB047D" w:rsidP="00F65F80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F65F80">
        <w:trPr>
          <w:trHeight w:val="287"/>
        </w:trPr>
        <w:tc>
          <w:tcPr>
            <w:tcW w:w="4428" w:type="dxa"/>
            <w:vAlign w:val="center"/>
          </w:tcPr>
          <w:p w:rsidR="00CB047D" w:rsidRPr="0053083B" w:rsidRDefault="00CB047D" w:rsidP="00F65F80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F65F80">
        <w:trPr>
          <w:trHeight w:val="249"/>
        </w:trPr>
        <w:tc>
          <w:tcPr>
            <w:tcW w:w="4428" w:type="dxa"/>
            <w:vAlign w:val="center"/>
          </w:tcPr>
          <w:p w:rsidR="00CB047D" w:rsidRPr="00F65F80" w:rsidRDefault="00CB047D" w:rsidP="00CD115C">
            <w:pPr>
              <w:pStyle w:val="af8"/>
              <w:spacing w:line="312" w:lineRule="auto"/>
              <w:jc w:val="left"/>
              <w:rPr>
                <w:sz w:val="16"/>
                <w:szCs w:val="16"/>
              </w:rPr>
            </w:pPr>
          </w:p>
        </w:tc>
      </w:tr>
      <w:tr w:rsidR="00CB047D" w:rsidRPr="0053083B" w:rsidTr="00F65F80">
        <w:trPr>
          <w:trHeight w:val="283"/>
        </w:trPr>
        <w:tc>
          <w:tcPr>
            <w:tcW w:w="4428" w:type="dxa"/>
            <w:vAlign w:val="center"/>
          </w:tcPr>
          <w:p w:rsidR="00CB047D" w:rsidRPr="0053083B" w:rsidRDefault="00AF043C" w:rsidP="00CD115C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 xml:space="preserve"> 12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февраля     </w:t>
            </w:r>
            <w:r w:rsidR="00DD5040"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="00DD5040"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B047D" w:rsidRPr="0053083B" w:rsidTr="00F65F80">
        <w:trPr>
          <w:trHeight w:val="161"/>
        </w:trPr>
        <w:tc>
          <w:tcPr>
            <w:tcW w:w="4428" w:type="dxa"/>
            <w:vAlign w:val="center"/>
          </w:tcPr>
          <w:p w:rsidR="00CB047D" w:rsidRPr="00AF043C" w:rsidRDefault="00AF043C" w:rsidP="00CD115C">
            <w:pPr>
              <w:pStyle w:val="af8"/>
              <w:spacing w:line="312" w:lineRule="auto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49</w:t>
            </w:r>
          </w:p>
        </w:tc>
      </w:tr>
    </w:tbl>
    <w:p w:rsidR="00CD115C" w:rsidRPr="0053083B" w:rsidRDefault="00CD115C" w:rsidP="00CD115C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CD115C" w:rsidP="00446FF2">
      <w:pPr>
        <w:spacing w:line="312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textWrapping" w:clear="all"/>
      </w:r>
    </w:p>
    <w:p w:rsidR="00C01ED1" w:rsidRPr="0013778B" w:rsidRDefault="00C01ED1" w:rsidP="00C01ED1">
      <w:pPr>
        <w:jc w:val="right"/>
        <w:rPr>
          <w:b/>
          <w:sz w:val="26"/>
          <w:szCs w:val="26"/>
        </w:rPr>
      </w:pPr>
      <w:r w:rsidRPr="0013778B">
        <w:rPr>
          <w:b/>
          <w:sz w:val="26"/>
          <w:szCs w:val="26"/>
        </w:rPr>
        <w:t>Актуализирована на 2021 год</w:t>
      </w:r>
    </w:p>
    <w:p w:rsidR="00C01ED1" w:rsidRPr="0013778B" w:rsidRDefault="00C01ED1" w:rsidP="00C01ED1">
      <w:pPr>
        <w:jc w:val="right"/>
        <w:rPr>
          <w:b/>
          <w:sz w:val="26"/>
          <w:szCs w:val="26"/>
        </w:rPr>
      </w:pPr>
    </w:p>
    <w:p w:rsidR="00C01ED1" w:rsidRPr="0013778B" w:rsidRDefault="00C01ED1" w:rsidP="00C01ED1">
      <w:pPr>
        <w:jc w:val="right"/>
        <w:rPr>
          <w:sz w:val="26"/>
          <w:szCs w:val="26"/>
        </w:rPr>
      </w:pPr>
      <w:r w:rsidRPr="0013778B">
        <w:rPr>
          <w:sz w:val="26"/>
          <w:szCs w:val="26"/>
        </w:rPr>
        <w:t xml:space="preserve">Постановлением главы </w:t>
      </w:r>
    </w:p>
    <w:p w:rsidR="00C01ED1" w:rsidRPr="0013778B" w:rsidRDefault="00C01ED1" w:rsidP="00C01ED1">
      <w:pPr>
        <w:jc w:val="right"/>
        <w:rPr>
          <w:sz w:val="26"/>
          <w:szCs w:val="26"/>
        </w:rPr>
      </w:pPr>
      <w:r w:rsidRPr="0013778B">
        <w:rPr>
          <w:sz w:val="26"/>
          <w:szCs w:val="26"/>
        </w:rPr>
        <w:t>Панкрушихинского района</w:t>
      </w:r>
    </w:p>
    <w:p w:rsidR="00C01ED1" w:rsidRPr="00822303" w:rsidRDefault="00C01ED1" w:rsidP="00C01ED1">
      <w:pPr>
        <w:jc w:val="right"/>
        <w:rPr>
          <w:sz w:val="28"/>
          <w:szCs w:val="28"/>
          <w:u w:val="single"/>
        </w:rPr>
      </w:pPr>
      <w:r w:rsidRPr="0013778B">
        <w:rPr>
          <w:sz w:val="26"/>
          <w:szCs w:val="26"/>
        </w:rPr>
        <w:t xml:space="preserve">от </w:t>
      </w:r>
      <w:r w:rsidRPr="0013778B">
        <w:rPr>
          <w:sz w:val="26"/>
          <w:szCs w:val="26"/>
          <w:lang w:val="en-US"/>
        </w:rPr>
        <w:t>11</w:t>
      </w:r>
      <w:r w:rsidRPr="0013778B">
        <w:rPr>
          <w:sz w:val="26"/>
          <w:szCs w:val="26"/>
        </w:rPr>
        <w:t>.</w:t>
      </w:r>
      <w:r w:rsidRPr="0013778B">
        <w:rPr>
          <w:sz w:val="26"/>
          <w:szCs w:val="26"/>
          <w:lang w:val="en-US"/>
        </w:rPr>
        <w:t>03</w:t>
      </w:r>
      <w:r w:rsidRPr="0013778B">
        <w:rPr>
          <w:sz w:val="26"/>
          <w:szCs w:val="26"/>
        </w:rPr>
        <w:t xml:space="preserve"> .20</w:t>
      </w:r>
      <w:r w:rsidRPr="0013778B">
        <w:rPr>
          <w:sz w:val="26"/>
          <w:szCs w:val="26"/>
          <w:lang w:val="en-US"/>
        </w:rPr>
        <w:t>20</w:t>
      </w:r>
      <w:r w:rsidRPr="0013778B">
        <w:rPr>
          <w:sz w:val="26"/>
          <w:szCs w:val="26"/>
        </w:rPr>
        <w:t xml:space="preserve"> г.  №</w:t>
      </w:r>
      <w:r w:rsidRPr="0013778B">
        <w:rPr>
          <w:sz w:val="26"/>
          <w:szCs w:val="26"/>
          <w:lang w:val="en-US"/>
        </w:rPr>
        <w:t xml:space="preserve"> 68</w:t>
      </w:r>
      <w:r w:rsidRPr="0013778B">
        <w:rPr>
          <w:sz w:val="26"/>
          <w:szCs w:val="26"/>
        </w:rPr>
        <w:t xml:space="preserve"> </w:t>
      </w:r>
      <w:r w:rsidRPr="0013778B">
        <w:rPr>
          <w:sz w:val="26"/>
          <w:szCs w:val="26"/>
          <w:u w:val="single"/>
        </w:rPr>
        <w:t xml:space="preserve"> </w:t>
      </w:r>
    </w:p>
    <w:p w:rsidR="00F65F80" w:rsidRPr="00F65F80" w:rsidRDefault="00F65F80" w:rsidP="00446FF2">
      <w:pPr>
        <w:spacing w:line="312" w:lineRule="auto"/>
        <w:rPr>
          <w:sz w:val="26"/>
          <w:szCs w:val="26"/>
          <w:lang w:val="en-US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385F86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ЖЕЛЕЗНОДОРОЖНЫЙ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AA063B" w:rsidRPr="0053083B" w:rsidRDefault="00AF043C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 </w:t>
      </w:r>
      <w:r w:rsidR="00AA063B" w:rsidRPr="0053083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февраля   </w:t>
      </w:r>
      <w:r w:rsidR="00AA063B"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AA063B" w:rsidRPr="0053083B">
        <w:rPr>
          <w:sz w:val="26"/>
          <w:szCs w:val="26"/>
        </w:rPr>
        <w:t xml:space="preserve"> г</w:t>
      </w:r>
      <w:r w:rsidR="00DD5040" w:rsidRPr="0053083B">
        <w:rPr>
          <w:sz w:val="26"/>
          <w:szCs w:val="26"/>
        </w:rPr>
        <w:t>ода</w:t>
      </w:r>
      <w:bookmarkStart w:id="0" w:name="_GoBack"/>
      <w:bookmarkEnd w:id="0"/>
    </w:p>
    <w:p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DD5040" w:rsidRPr="0053083B" w:rsidRDefault="00AF043C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05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февраля   </w:t>
      </w:r>
      <w:r w:rsidR="00DD5040" w:rsidRPr="0053083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DD5040" w:rsidRPr="0053083B">
        <w:rPr>
          <w:sz w:val="26"/>
          <w:szCs w:val="26"/>
        </w:rPr>
        <w:t xml:space="preserve"> года № </w:t>
      </w:r>
      <w:r>
        <w:rPr>
          <w:sz w:val="26"/>
          <w:szCs w:val="26"/>
          <w:u w:val="single"/>
        </w:rPr>
        <w:t xml:space="preserve"> 1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2018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884"/>
      </w:tblGrid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88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88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I.ОБЩАЯ ЧАСТЬ</w:t>
            </w:r>
          </w:p>
        </w:tc>
        <w:tc>
          <w:tcPr>
            <w:tcW w:w="88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884" w:type="dxa"/>
          </w:tcPr>
          <w:p w:rsidR="003076F3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(мощность) и теплоноситель в установленных границах территории </w:t>
            </w:r>
            <w:r w:rsidRPr="0053083B">
              <w:rPr>
                <w:b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884" w:type="dxa"/>
          </w:tcPr>
          <w:p w:rsidR="003076F3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F314A6" w:rsidRPr="0053083B" w:rsidTr="00670E6C">
        <w:tc>
          <w:tcPr>
            <w:tcW w:w="8897" w:type="dxa"/>
          </w:tcPr>
          <w:p w:rsidR="00F314A6" w:rsidRPr="0053083B" w:rsidRDefault="00F314A6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884" w:type="dxa"/>
          </w:tcPr>
          <w:p w:rsidR="00F314A6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385F86">
        <w:rPr>
          <w:sz w:val="26"/>
          <w:szCs w:val="26"/>
        </w:rPr>
        <w:t>Жележнодорожный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8A4139">
        <w:rPr>
          <w:bCs/>
          <w:sz w:val="26"/>
          <w:szCs w:val="26"/>
        </w:rPr>
        <w:t>Железнодорожный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8A4139">
        <w:rPr>
          <w:bCs/>
          <w:sz w:val="26"/>
          <w:szCs w:val="26"/>
        </w:rPr>
        <w:t>Железнодорожный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</w:t>
      </w:r>
      <w:r w:rsidR="00670E6C">
        <w:rPr>
          <w:sz w:val="26"/>
          <w:szCs w:val="26"/>
        </w:rPr>
        <w:t>Баевским, Каменским и Хабарским</w:t>
      </w:r>
      <w:r w:rsidRPr="0053083B">
        <w:rPr>
          <w:sz w:val="26"/>
          <w:szCs w:val="26"/>
        </w:rPr>
        <w:t xml:space="preserve">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8A4139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</w:t>
      </w:r>
      <w:r w:rsidR="00EB2645">
        <w:rPr>
          <w:sz w:val="26"/>
          <w:szCs w:val="26"/>
        </w:rPr>
        <w:t>кой области, расположенному в 67</w:t>
      </w:r>
      <w:r w:rsidR="00F91F93" w:rsidRPr="0053083B">
        <w:rPr>
          <w:sz w:val="26"/>
          <w:szCs w:val="26"/>
        </w:rPr>
        <w:t xml:space="preserve"> км от </w:t>
      </w:r>
      <w:r w:rsidR="00062C49">
        <w:rPr>
          <w:sz w:val="26"/>
          <w:szCs w:val="26"/>
        </w:rPr>
        <w:t>пос. Березовского</w:t>
      </w:r>
      <w:r w:rsidRPr="0053083B">
        <w:rPr>
          <w:sz w:val="26"/>
          <w:szCs w:val="26"/>
        </w:rPr>
        <w:t>).</w:t>
      </w:r>
    </w:p>
    <w:p w:rsidR="008A4139" w:rsidRDefault="008A413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lastRenderedPageBreak/>
        <w:t xml:space="preserve">МО </w:t>
      </w:r>
      <w:r w:rsidR="00A9496E">
        <w:rPr>
          <w:sz w:val="26"/>
          <w:szCs w:val="26"/>
        </w:rPr>
        <w:t>Железнодорожный</w:t>
      </w:r>
      <w:r w:rsidRPr="008A4139">
        <w:rPr>
          <w:sz w:val="26"/>
          <w:szCs w:val="26"/>
        </w:rPr>
        <w:t xml:space="preserve"> сельсовет граничит: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востоке - с МО Панкрушихинский</w:t>
      </w:r>
      <w:r w:rsidR="00EE18FA">
        <w:rPr>
          <w:sz w:val="26"/>
          <w:szCs w:val="26"/>
        </w:rPr>
        <w:t xml:space="preserve"> сельсовет</w:t>
      </w:r>
      <w:r w:rsidRPr="008A4139">
        <w:rPr>
          <w:sz w:val="26"/>
          <w:szCs w:val="26"/>
        </w:rPr>
        <w:t>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юге – с </w:t>
      </w:r>
      <w:r w:rsidR="00AC34E7">
        <w:rPr>
          <w:sz w:val="26"/>
          <w:szCs w:val="26"/>
        </w:rPr>
        <w:t xml:space="preserve">МО </w:t>
      </w:r>
      <w:r w:rsidR="00EE18FA">
        <w:rPr>
          <w:sz w:val="26"/>
          <w:szCs w:val="26"/>
        </w:rPr>
        <w:t>Зятьковский</w:t>
      </w:r>
      <w:r w:rsidRPr="008A4139">
        <w:rPr>
          <w:sz w:val="26"/>
          <w:szCs w:val="26"/>
        </w:rPr>
        <w:t xml:space="preserve"> сельсовет;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северо-западе – с МО Кривинский сельсовет.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ab/>
        <w:t>В состав территории МО Железнодорожный сельсовет входят следующие населённые пункты: пос. Березовский, пос. Нефтебаза, железнодорожная станция Панкрушиха.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Таблица 1Сведения о количестве домовладений и численности постоянного населения МО Железнодорожный сельсовет (по состоянию на 01.01.2017 г.)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1701"/>
        <w:gridCol w:w="2268"/>
        <w:gridCol w:w="2126"/>
      </w:tblGrid>
      <w:tr w:rsidR="008A4139" w:rsidRPr="008A4139" w:rsidTr="004E7B64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сельских населенных</w:t>
            </w:r>
            <w:r w:rsidRPr="008A4139">
              <w:rPr>
                <w:sz w:val="26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160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Площадь,га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160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Количество</w:t>
            </w:r>
          </w:p>
          <w:p w:rsidR="008A4139" w:rsidRPr="008A4139" w:rsidRDefault="008A4139" w:rsidP="008A4139">
            <w:pPr>
              <w:spacing w:line="312" w:lineRule="auto"/>
              <w:ind w:firstLine="160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160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8A4139" w:rsidRPr="008A4139" w:rsidTr="004E7B64"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Березовский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Нефтебаза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</w:tbl>
    <w:p w:rsidR="00E93C3B" w:rsidRPr="0053083B" w:rsidRDefault="00E93C3B" w:rsidP="004E7B64">
      <w:pPr>
        <w:spacing w:line="312" w:lineRule="auto"/>
        <w:ind w:firstLine="708"/>
        <w:jc w:val="center"/>
        <w:rPr>
          <w:sz w:val="26"/>
          <w:szCs w:val="26"/>
        </w:rPr>
      </w:pPr>
    </w:p>
    <w:p w:rsidR="00E93C3B" w:rsidRPr="0053083B" w:rsidRDefault="004E7B64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4E7B64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95925" cy="4953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EE18FA">
        <w:rPr>
          <w:bCs/>
          <w:sz w:val="26"/>
          <w:szCs w:val="26"/>
        </w:rPr>
        <w:t xml:space="preserve"> МО</w:t>
      </w:r>
      <w:r w:rsidR="004E7B64">
        <w:rPr>
          <w:sz w:val="26"/>
          <w:szCs w:val="26"/>
        </w:rPr>
        <w:t>Железнодорожн</w:t>
      </w:r>
      <w:r w:rsidR="00EE18FA">
        <w:rPr>
          <w:sz w:val="26"/>
          <w:szCs w:val="26"/>
        </w:rPr>
        <w:t>ый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9D37A4">
        <w:rPr>
          <w:sz w:val="26"/>
          <w:szCs w:val="26"/>
        </w:rPr>
        <w:t xml:space="preserve"> ст. Панкрушиха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843"/>
        <w:gridCol w:w="1361"/>
        <w:gridCol w:w="1758"/>
        <w:gridCol w:w="1701"/>
      </w:tblGrid>
      <w:tr w:rsidR="00E93C3B" w:rsidRPr="0053083B" w:rsidTr="00F314A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758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70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58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</w:tr>
      <w:tr w:rsidR="007C7E01" w:rsidRPr="0053083B" w:rsidTr="00F314A6">
        <w:tc>
          <w:tcPr>
            <w:tcW w:w="3510" w:type="dxa"/>
            <w:shd w:val="clear" w:color="auto" w:fill="auto"/>
          </w:tcPr>
          <w:p w:rsidR="007C7E01" w:rsidRPr="0053083B" w:rsidRDefault="007C7E01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01" w:rsidRPr="0053083B" w:rsidRDefault="007C7E01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7E01" w:rsidRPr="007C7E01" w:rsidRDefault="00204DD6" w:rsidP="007C7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  <w:p w:rsidR="007C7E01" w:rsidRPr="008A4139" w:rsidRDefault="007C7E01" w:rsidP="007C7E0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58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 w:rsidRPr="00204DD6">
              <w:rPr>
                <w:sz w:val="26"/>
                <w:szCs w:val="26"/>
              </w:rPr>
              <w:t>52,5</w:t>
            </w:r>
          </w:p>
        </w:tc>
        <w:tc>
          <w:tcPr>
            <w:tcW w:w="1758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7C7E01">
        <w:rPr>
          <w:sz w:val="26"/>
          <w:szCs w:val="26"/>
        </w:rPr>
        <w:t>П</w:t>
      </w:r>
      <w:r w:rsidR="00E93C3B" w:rsidRPr="007C7E01">
        <w:rPr>
          <w:sz w:val="26"/>
          <w:szCs w:val="26"/>
        </w:rPr>
        <w:t xml:space="preserve">роизводственную базу МО </w:t>
      </w:r>
      <w:r w:rsidR="007C7E01">
        <w:rPr>
          <w:sz w:val="26"/>
          <w:szCs w:val="26"/>
        </w:rPr>
        <w:t>Железнодорожный</w:t>
      </w:r>
      <w:r w:rsidR="00326DA7" w:rsidRPr="007C7E01">
        <w:rPr>
          <w:sz w:val="26"/>
          <w:szCs w:val="26"/>
        </w:rPr>
        <w:t xml:space="preserve"> сельсовет  составляют</w:t>
      </w:r>
      <w:r w:rsidR="00E93C3B" w:rsidRPr="007C7E01">
        <w:rPr>
          <w:sz w:val="26"/>
          <w:szCs w:val="26"/>
        </w:rPr>
        <w:t xml:space="preserve"> следующие предприятия: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«Агропромснаб»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КФХ Абрамов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Кфх Стариков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ПАО «РЖД»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Панкрушихинское ХПП</w:t>
      </w:r>
    </w:p>
    <w:p w:rsidR="007C7E01" w:rsidRDefault="007C7E01" w:rsidP="007C7E0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Райтопсбыт</w:t>
      </w:r>
    </w:p>
    <w:p w:rsidR="007C7E01" w:rsidRPr="0053083B" w:rsidRDefault="007C7E01" w:rsidP="007C7E01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ДРСУ КГКУ Алтайавтодор</w:t>
      </w:r>
    </w:p>
    <w:p w:rsidR="008A4139" w:rsidRDefault="008A4139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8A4139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57F25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557F25">
        <w:rPr>
          <w:sz w:val="26"/>
          <w:szCs w:val="26"/>
        </w:rPr>
        <w:t>Централизованными источниками теплоснабжения явля</w:t>
      </w:r>
      <w:r w:rsidR="00505A73" w:rsidRPr="00557F25">
        <w:rPr>
          <w:sz w:val="26"/>
          <w:szCs w:val="26"/>
        </w:rPr>
        <w:t>е</w:t>
      </w:r>
      <w:r w:rsidRPr="00557F25">
        <w:rPr>
          <w:sz w:val="26"/>
          <w:szCs w:val="26"/>
        </w:rPr>
        <w:t xml:space="preserve">тся </w:t>
      </w:r>
      <w:r w:rsidR="00505A73" w:rsidRPr="00557F25">
        <w:rPr>
          <w:sz w:val="26"/>
          <w:szCs w:val="26"/>
        </w:rPr>
        <w:t>одна</w:t>
      </w:r>
      <w:r w:rsidRPr="00557F25">
        <w:rPr>
          <w:sz w:val="26"/>
          <w:szCs w:val="26"/>
        </w:rPr>
        <w:t xml:space="preserve"> отопительн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котельн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>, обслуживающ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жилой фонд</w:t>
      </w:r>
      <w:r w:rsidR="00B96D9A" w:rsidRPr="00557F25">
        <w:rPr>
          <w:sz w:val="26"/>
          <w:szCs w:val="26"/>
        </w:rPr>
        <w:t xml:space="preserve"> издания МК</w:t>
      </w:r>
      <w:r w:rsidR="00557F25">
        <w:rPr>
          <w:sz w:val="26"/>
          <w:szCs w:val="26"/>
        </w:rPr>
        <w:t>Д</w:t>
      </w:r>
      <w:r w:rsidR="00B96D9A" w:rsidRPr="00557F25">
        <w:rPr>
          <w:sz w:val="26"/>
          <w:szCs w:val="26"/>
        </w:rPr>
        <w:t xml:space="preserve">У </w:t>
      </w:r>
      <w:r w:rsidR="00557F25">
        <w:rPr>
          <w:sz w:val="26"/>
          <w:szCs w:val="26"/>
        </w:rPr>
        <w:t>Панкрушихинский детский сал «Улыбка</w:t>
      </w:r>
      <w:r w:rsidR="00B96D9A" w:rsidRPr="00557F25">
        <w:rPr>
          <w:sz w:val="26"/>
          <w:szCs w:val="26"/>
        </w:rPr>
        <w:t>»</w:t>
      </w:r>
      <w:r w:rsidR="00557F25">
        <w:rPr>
          <w:sz w:val="26"/>
          <w:szCs w:val="26"/>
        </w:rPr>
        <w:t xml:space="preserve"> и МКДУ «Брезовская СОШ»</w:t>
      </w:r>
      <w:r w:rsidRPr="00557F25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57F25">
        <w:rPr>
          <w:sz w:val="26"/>
          <w:szCs w:val="26"/>
        </w:rPr>
        <w:tab/>
        <w:t xml:space="preserve">К системе центрального отопления подключены </w:t>
      </w:r>
      <w:r w:rsidR="00557F25">
        <w:rPr>
          <w:sz w:val="26"/>
          <w:szCs w:val="26"/>
        </w:rPr>
        <w:t>8</w:t>
      </w:r>
      <w:r w:rsidR="00E0551A" w:rsidRPr="00557F25">
        <w:rPr>
          <w:sz w:val="26"/>
          <w:szCs w:val="26"/>
        </w:rPr>
        <w:t xml:space="preserve"> многоквартирных</w:t>
      </w:r>
      <w:r w:rsidRPr="00557F25">
        <w:rPr>
          <w:sz w:val="26"/>
          <w:szCs w:val="26"/>
        </w:rPr>
        <w:t xml:space="preserve"> домов</w:t>
      </w:r>
      <w:r w:rsidR="00557F25">
        <w:rPr>
          <w:sz w:val="26"/>
          <w:szCs w:val="26"/>
        </w:rPr>
        <w:t xml:space="preserve"> на ст.Панкрушиха </w:t>
      </w:r>
      <w:r w:rsidRPr="00557F25">
        <w:rPr>
          <w:sz w:val="26"/>
          <w:szCs w:val="26"/>
        </w:rPr>
        <w:t xml:space="preserve">из </w:t>
      </w:r>
      <w:r w:rsidR="00557F25">
        <w:rPr>
          <w:sz w:val="26"/>
          <w:szCs w:val="26"/>
        </w:rPr>
        <w:t>188</w:t>
      </w:r>
      <w:r w:rsidR="00E0551A" w:rsidRPr="00557F25">
        <w:rPr>
          <w:sz w:val="26"/>
          <w:szCs w:val="26"/>
        </w:rPr>
        <w:t xml:space="preserve"> домов, расположенных в МО </w:t>
      </w:r>
      <w:r w:rsidR="008A4139" w:rsidRPr="00557F25">
        <w:rPr>
          <w:sz w:val="26"/>
          <w:szCs w:val="26"/>
        </w:rPr>
        <w:t>Железнодорожный</w:t>
      </w:r>
      <w:r w:rsidR="00E0551A" w:rsidRPr="00557F25">
        <w:rPr>
          <w:sz w:val="26"/>
          <w:szCs w:val="26"/>
        </w:rPr>
        <w:t xml:space="preserve"> сельсовет</w:t>
      </w:r>
      <w:r w:rsidRPr="00557F25">
        <w:rPr>
          <w:sz w:val="26"/>
          <w:szCs w:val="26"/>
        </w:rPr>
        <w:t>. Жилой фонд,</w:t>
      </w:r>
      <w:r w:rsidR="00E0551A" w:rsidRPr="00557F25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557F25">
        <w:rPr>
          <w:sz w:val="26"/>
          <w:szCs w:val="26"/>
        </w:rPr>
        <w:t xml:space="preserve"> расположен в 2-х этажных многоквартирных </w:t>
      </w:r>
      <w:r w:rsidR="00EF7451" w:rsidRPr="00557F25">
        <w:rPr>
          <w:sz w:val="26"/>
          <w:szCs w:val="26"/>
        </w:rPr>
        <w:t>д</w:t>
      </w:r>
      <w:r w:rsidR="00E0551A" w:rsidRPr="00557F25">
        <w:rPr>
          <w:sz w:val="26"/>
          <w:szCs w:val="26"/>
        </w:rPr>
        <w:t>омах и</w:t>
      </w:r>
      <w:r w:rsidRPr="00557F25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557F25">
        <w:rPr>
          <w:sz w:val="26"/>
          <w:szCs w:val="26"/>
        </w:rPr>
        <w:t xml:space="preserve"> Общая площадь жилых зданий, подключенных к системе централизованного теплоснабжения, составляет </w:t>
      </w:r>
      <w:r w:rsidR="0076465C">
        <w:rPr>
          <w:sz w:val="26"/>
          <w:szCs w:val="26"/>
        </w:rPr>
        <w:t>1889,5</w:t>
      </w:r>
      <w:r w:rsidR="00E0551A" w:rsidRPr="00557F25">
        <w:rPr>
          <w:sz w:val="26"/>
          <w:szCs w:val="26"/>
        </w:rPr>
        <w:t xml:space="preserve"> кв.м</w:t>
      </w:r>
      <w:r w:rsidRPr="00557F25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76465C">
        <w:rPr>
          <w:sz w:val="26"/>
          <w:szCs w:val="26"/>
        </w:rPr>
        <w:t xml:space="preserve">в </w:t>
      </w:r>
      <w:r w:rsidR="0076465C" w:rsidRPr="0076465C">
        <w:rPr>
          <w:sz w:val="26"/>
          <w:szCs w:val="26"/>
        </w:rPr>
        <w:t>пос.Березовском</w:t>
      </w:r>
      <w:r w:rsidR="002C677C" w:rsidRPr="0076465C">
        <w:rPr>
          <w:sz w:val="26"/>
          <w:szCs w:val="26"/>
        </w:rPr>
        <w:t xml:space="preserve">, а также пос. </w:t>
      </w:r>
      <w:r w:rsidR="0076465C" w:rsidRPr="0076465C">
        <w:rPr>
          <w:sz w:val="26"/>
          <w:szCs w:val="26"/>
        </w:rPr>
        <w:t>Нефтебаза</w:t>
      </w:r>
      <w:r w:rsidR="002C677C" w:rsidRPr="0076465C">
        <w:rPr>
          <w:sz w:val="26"/>
          <w:szCs w:val="26"/>
        </w:rPr>
        <w:t xml:space="preserve">, </w:t>
      </w:r>
      <w:r w:rsidRPr="0076465C">
        <w:rPr>
          <w:sz w:val="26"/>
          <w:szCs w:val="26"/>
        </w:rPr>
        <w:t>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="002C677C" w:rsidRPr="0053083B">
        <w:rPr>
          <w:sz w:val="26"/>
          <w:szCs w:val="26"/>
        </w:rPr>
        <w:t xml:space="preserve">МО </w:t>
      </w:r>
      <w:r w:rsidR="00AA3EC1">
        <w:rPr>
          <w:sz w:val="26"/>
          <w:szCs w:val="26"/>
        </w:rPr>
        <w:t>Железнодорожный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76465C">
        <w:rPr>
          <w:sz w:val="26"/>
          <w:szCs w:val="26"/>
        </w:rPr>
        <w:lastRenderedPageBreak/>
        <w:t xml:space="preserve">Таблица </w:t>
      </w:r>
      <w:r w:rsidR="00BE05BB" w:rsidRPr="0076465C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76465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6465C">
              <w:rPr>
                <w:b/>
                <w:bCs/>
                <w:sz w:val="26"/>
                <w:szCs w:val="26"/>
              </w:rPr>
              <w:t>6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76465C">
              <w:rPr>
                <w:b/>
                <w:bCs/>
                <w:sz w:val="26"/>
                <w:szCs w:val="26"/>
              </w:rPr>
              <w:t>т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76465C">
              <w:rPr>
                <w:b/>
                <w:bCs/>
                <w:sz w:val="26"/>
                <w:szCs w:val="26"/>
              </w:rPr>
              <w:t>Панкрушиха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904A38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 водогрейный № 1: «Алтай-7»</w:t>
            </w:r>
          </w:p>
          <w:p w:rsidR="00904A38" w:rsidRPr="0053083B" w:rsidRDefault="00904A38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 водогрейный № 2: </w:t>
            </w:r>
            <w:r w:rsidR="0076465C" w:rsidRPr="0053083B">
              <w:rPr>
                <w:sz w:val="26"/>
                <w:szCs w:val="26"/>
              </w:rPr>
              <w:t>«Алтай-7»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53083B" w:rsidRDefault="00904A38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76465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Располагаемая тепловая мощность составляет 0,8</w:t>
            </w:r>
            <w:r w:rsidR="0076465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76465C">
              <w:rPr>
                <w:sz w:val="26"/>
                <w:szCs w:val="26"/>
              </w:rPr>
              <w:t>399,878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EE18FA">
            <w:pPr>
              <w:pStyle w:val="ab"/>
              <w:rPr>
                <w:sz w:val="26"/>
                <w:szCs w:val="26"/>
              </w:rPr>
            </w:pPr>
            <w:r w:rsidRPr="004E5DF5">
              <w:rPr>
                <w:sz w:val="26"/>
                <w:szCs w:val="26"/>
              </w:rPr>
              <w:t>Среднегодовая тепловая нагрузка составляет 0,</w:t>
            </w:r>
            <w:r w:rsidR="004E5DF5" w:rsidRPr="004E5DF5">
              <w:rPr>
                <w:sz w:val="26"/>
                <w:szCs w:val="26"/>
              </w:rPr>
              <w:t>24</w:t>
            </w:r>
            <w:r w:rsidRPr="004E5DF5">
              <w:rPr>
                <w:sz w:val="26"/>
                <w:szCs w:val="26"/>
              </w:rPr>
              <w:t>4 Гкал/час</w:t>
            </w:r>
            <w:r w:rsidR="005B2FCC" w:rsidRPr="004E5DF5">
              <w:rPr>
                <w:sz w:val="26"/>
                <w:szCs w:val="26"/>
              </w:rPr>
              <w:t xml:space="preserve">, что составляет </w:t>
            </w:r>
            <w:r w:rsidR="00EE18FA">
              <w:rPr>
                <w:sz w:val="26"/>
                <w:szCs w:val="26"/>
              </w:rPr>
              <w:t>29,0</w:t>
            </w:r>
            <w:r w:rsidR="005B2FCC" w:rsidRPr="004E5DF5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AA3EC1">
        <w:rPr>
          <w:sz w:val="26"/>
          <w:szCs w:val="26"/>
          <w:highlight w:val="yellow"/>
        </w:rPr>
        <w:t xml:space="preserve">Таблица </w:t>
      </w:r>
      <w:r w:rsidR="008B59B8" w:rsidRPr="00AA3EC1">
        <w:rPr>
          <w:sz w:val="26"/>
          <w:szCs w:val="26"/>
          <w:highlight w:val="yellow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8B59B8" w:rsidRPr="0053083B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с. </w:t>
      </w:r>
      <w:r w:rsidR="008B59B8" w:rsidRPr="0053083B">
        <w:rPr>
          <w:sz w:val="26"/>
          <w:szCs w:val="26"/>
        </w:rPr>
        <w:t>Зятьково</w:t>
      </w:r>
    </w:p>
    <w:tbl>
      <w:tblPr>
        <w:tblW w:w="15043" w:type="dxa"/>
        <w:tblInd w:w="91" w:type="dxa"/>
        <w:tblLook w:val="04A0"/>
      </w:tblPr>
      <w:tblGrid>
        <w:gridCol w:w="599"/>
        <w:gridCol w:w="2174"/>
        <w:gridCol w:w="2631"/>
        <w:gridCol w:w="1701"/>
        <w:gridCol w:w="1076"/>
        <w:gridCol w:w="899"/>
        <w:gridCol w:w="1275"/>
        <w:gridCol w:w="1339"/>
        <w:gridCol w:w="1167"/>
        <w:gridCol w:w="1061"/>
        <w:gridCol w:w="1121"/>
      </w:tblGrid>
      <w:tr w:rsidR="005C6068" w:rsidRPr="0053083B" w:rsidTr="003B75F3">
        <w:trPr>
          <w:trHeight w:val="7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3B75F3">
        <w:trPr>
          <w:trHeight w:val="16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586EB7">
            <w:pPr>
              <w:jc w:val="center"/>
            </w:pPr>
            <w:r>
              <w:t>пер.Школьный,1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586EB7">
            <w:pPr>
              <w:jc w:val="center"/>
            </w:pPr>
            <w:r>
              <w:t>пер.Школьный,1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78207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01535A">
            <w:pPr>
              <w:jc w:val="center"/>
            </w:pPr>
            <w:r w:rsidRPr="0053083B">
              <w:t>ТК-</w:t>
            </w:r>
            <w:r w:rsidR="0001535A"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586EB7">
            <w:pPr>
              <w:jc w:val="center"/>
            </w:pPr>
            <w:r>
              <w:t>пер.Школьный,2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4922C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385F86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0,6</w:t>
            </w:r>
          </w:p>
        </w:tc>
      </w:tr>
      <w:tr w:rsidR="0078207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586EB7">
            <w:pPr>
              <w:jc w:val="center"/>
            </w:pPr>
            <w:r>
              <w:t>пер.Школьный,2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01535A">
            <w:pPr>
              <w:jc w:val="center"/>
            </w:pPr>
            <w:r w:rsidRPr="0053083B">
              <w:t>ТК-</w:t>
            </w:r>
            <w:r w:rsidR="0001535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4922C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385F86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C3720">
            <w:pPr>
              <w:jc w:val="center"/>
            </w:pPr>
            <w:r w:rsidRPr="0053083B">
              <w:t>ТК-</w:t>
            </w:r>
            <w:r w:rsidR="00EC3720"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EC3720">
            <w:pPr>
              <w:jc w:val="center"/>
            </w:pPr>
            <w:r>
              <w:t>пер.Школьный,</w:t>
            </w:r>
            <w:r w:rsidR="00EC372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C269BD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пер.Школьный,</w:t>
            </w:r>
            <w:r w:rsidR="00EC3720"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C3720">
            <w:pPr>
              <w:jc w:val="center"/>
            </w:pPr>
            <w:r w:rsidRPr="0053083B">
              <w:t>ТК</w:t>
            </w:r>
            <w:r w:rsidR="00EC3720"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EC3720" w:rsidP="00C269BD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ТК-1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EC3720" w:rsidP="00C269BD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>
              <w:t>пер.Школьный,4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E4FAC">
            <w:pPr>
              <w:jc w:val="center"/>
            </w:pPr>
            <w:r>
              <w:t>пер.Школьный,4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A255F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89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89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lastRenderedPageBreak/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ул.Черемушки,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ул.Черемушки, 12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782070" w:rsidRDefault="003E4FAC">
            <w:r w:rsidRPr="00782070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ТК-6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ТК-5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ул.Черемушки,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85F86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ул.Черемушки, 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</w:t>
            </w:r>
            <w:r>
              <w:t>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ул.Черемушки, 24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ТК-8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5A2D86" w:rsidP="003E4FAC">
            <w:pPr>
              <w:jc w:val="center"/>
            </w:pPr>
            <w:r>
              <w:t>ул.Черемушки, 20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5A2D86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 w:rsidR="005A2D86"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18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</w:t>
            </w:r>
            <w:r w:rsidR="005A2D8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Pr="004E5DF5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4E5DF5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1A5C22" w:rsidRPr="004E5DF5">
        <w:rPr>
          <w:sz w:val="26"/>
          <w:szCs w:val="26"/>
        </w:rPr>
        <w:t>6</w:t>
      </w:r>
      <w:r w:rsidRPr="004E5DF5">
        <w:rPr>
          <w:sz w:val="26"/>
          <w:szCs w:val="26"/>
        </w:rPr>
        <w:t xml:space="preserve"> с</w:t>
      </w:r>
      <w:r w:rsidR="001A5C22" w:rsidRPr="004E5DF5">
        <w:rPr>
          <w:sz w:val="26"/>
          <w:szCs w:val="26"/>
        </w:rPr>
        <w:t>т</w:t>
      </w:r>
      <w:r w:rsidRPr="004E5DF5">
        <w:rPr>
          <w:sz w:val="26"/>
          <w:szCs w:val="26"/>
        </w:rPr>
        <w:t xml:space="preserve">. </w:t>
      </w:r>
      <w:r w:rsidR="001A5C22" w:rsidRPr="004E5DF5">
        <w:rPr>
          <w:sz w:val="26"/>
          <w:szCs w:val="26"/>
        </w:rPr>
        <w:t>Панкрушиха</w:t>
      </w:r>
      <w:r w:rsidR="005B7B07" w:rsidRPr="004E5DF5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4E5DF5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4E5DF5">
        <w:rPr>
          <w:sz w:val="26"/>
          <w:szCs w:val="26"/>
        </w:rPr>
        <w:t xml:space="preserve">Таблица </w:t>
      </w:r>
      <w:r w:rsidR="00C568F3" w:rsidRPr="004E5DF5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1A5C22">
        <w:rPr>
          <w:sz w:val="26"/>
          <w:szCs w:val="26"/>
        </w:rPr>
        <w:t>6</w:t>
      </w:r>
      <w:r w:rsidR="00C568F3" w:rsidRPr="0053083B">
        <w:rPr>
          <w:sz w:val="26"/>
          <w:szCs w:val="26"/>
        </w:rPr>
        <w:t xml:space="preserve"> с</w:t>
      </w:r>
      <w:r w:rsidR="001A5C22">
        <w:rPr>
          <w:sz w:val="26"/>
          <w:szCs w:val="26"/>
        </w:rPr>
        <w:t>т</w:t>
      </w:r>
      <w:r w:rsidR="00C568F3" w:rsidRPr="0053083B">
        <w:rPr>
          <w:sz w:val="26"/>
          <w:szCs w:val="26"/>
        </w:rPr>
        <w:t xml:space="preserve">. </w:t>
      </w:r>
      <w:r w:rsidR="001A5C22">
        <w:rPr>
          <w:sz w:val="26"/>
          <w:szCs w:val="26"/>
        </w:rPr>
        <w:t>Панкрушиха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1A5C22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1A5C22">
              <w:rPr>
                <w:b/>
                <w:bCs/>
                <w:sz w:val="26"/>
                <w:szCs w:val="26"/>
              </w:rPr>
              <w:t>6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1A5C22">
              <w:rPr>
                <w:b/>
                <w:bCs/>
                <w:sz w:val="26"/>
                <w:szCs w:val="26"/>
              </w:rPr>
              <w:t>т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1A5C22">
              <w:rPr>
                <w:b/>
                <w:bCs/>
                <w:sz w:val="26"/>
                <w:szCs w:val="26"/>
              </w:rPr>
              <w:t>Панкрушиха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1A5C22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1A5C22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1A5C22">
              <w:rPr>
                <w:sz w:val="26"/>
                <w:szCs w:val="26"/>
              </w:rPr>
              <w:t>Панкрушиха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="0059167A">
              <w:rPr>
                <w:sz w:val="26"/>
                <w:szCs w:val="26"/>
              </w:rPr>
              <w:t>241,507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59167A">
              <w:rPr>
                <w:sz w:val="26"/>
                <w:szCs w:val="26"/>
              </w:rPr>
              <w:t>112,225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59167A" w:rsidRDefault="0059167A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59167A" w:rsidRDefault="0059167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</w:t>
      </w:r>
      <w:r w:rsidR="004E5DF5">
        <w:rPr>
          <w:sz w:val="26"/>
          <w:szCs w:val="26"/>
        </w:rPr>
        <w:t>МО Железнодорожный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59167A">
              <w:rPr>
                <w:sz w:val="26"/>
                <w:szCs w:val="26"/>
              </w:rPr>
              <w:t>6</w:t>
            </w:r>
          </w:p>
          <w:p w:rsidR="00355580" w:rsidRPr="0053083B" w:rsidRDefault="00355580" w:rsidP="0059167A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59167A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Default="00335DAB" w:rsidP="0059167A">
            <w:pPr>
              <w:pStyle w:val="ab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Бюджет</w:t>
            </w:r>
          </w:p>
          <w:p w:rsidR="0059167A" w:rsidRPr="0059167A" w:rsidRDefault="0059167A" w:rsidP="0059167A">
            <w:pPr>
              <w:pStyle w:val="ad"/>
              <w:numPr>
                <w:ilvl w:val="0"/>
                <w:numId w:val="22"/>
              </w:numPr>
              <w:ind w:left="370"/>
              <w:jc w:val="both"/>
              <w:rPr>
                <w:sz w:val="28"/>
                <w:szCs w:val="28"/>
              </w:rPr>
            </w:pPr>
            <w:r w:rsidRPr="0059167A">
              <w:rPr>
                <w:sz w:val="28"/>
                <w:szCs w:val="28"/>
              </w:rPr>
              <w:t>МКДОУ ПАНКРУШИХИНСКИЙ ДЕТСКИЙ САД "УЛЫБКА"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22"/>
              </w:numPr>
              <w:ind w:left="370"/>
              <w:rPr>
                <w:sz w:val="26"/>
                <w:szCs w:val="26"/>
              </w:rPr>
            </w:pPr>
            <w:r w:rsidRPr="005E6604">
              <w:rPr>
                <w:sz w:val="28"/>
                <w:szCs w:val="28"/>
              </w:rPr>
              <w:t>МКДУ Березовская СОШ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59167A" w:rsidRPr="0059167A" w:rsidRDefault="00E0551A" w:rsidP="0059167A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1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 w:rsidRPr="005E6604">
              <w:rPr>
                <w:sz w:val="28"/>
                <w:szCs w:val="28"/>
              </w:rPr>
              <w:t>ст.П</w:t>
            </w:r>
            <w:r>
              <w:rPr>
                <w:sz w:val="28"/>
                <w:szCs w:val="28"/>
              </w:rPr>
              <w:t>анкрушиха, п.Школьный, 2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3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4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1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18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20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ст.Панкрушиха, Черемушки, 22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/>
      </w:tblPr>
      <w:tblGrid>
        <w:gridCol w:w="2006"/>
        <w:gridCol w:w="1701"/>
        <w:gridCol w:w="1275"/>
        <w:gridCol w:w="1843"/>
        <w:gridCol w:w="1701"/>
        <w:gridCol w:w="1153"/>
      </w:tblGrid>
      <w:tr w:rsidR="00D34681" w:rsidRPr="0053083B" w:rsidTr="00EE18FA">
        <w:trPr>
          <w:trHeight w:val="1956"/>
          <w:jc w:val="center"/>
        </w:trPr>
        <w:tc>
          <w:tcPr>
            <w:tcW w:w="2006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CA2839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84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15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EE18FA">
        <w:trPr>
          <w:trHeight w:val="630"/>
          <w:jc w:val="center"/>
        </w:trPr>
        <w:tc>
          <w:tcPr>
            <w:tcW w:w="2006" w:type="dxa"/>
          </w:tcPr>
          <w:p w:rsidR="00D34681" w:rsidRPr="0053083B" w:rsidRDefault="00D34681" w:rsidP="00001524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001524">
              <w:rPr>
                <w:sz w:val="26"/>
                <w:szCs w:val="26"/>
              </w:rPr>
              <w:t>6</w:t>
            </w:r>
            <w:r w:rsidR="00C922CE" w:rsidRPr="0053083B">
              <w:rPr>
                <w:sz w:val="26"/>
                <w:szCs w:val="26"/>
              </w:rPr>
              <w:t xml:space="preserve"> с</w:t>
            </w:r>
            <w:r w:rsidR="00001524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701" w:type="dxa"/>
            <w:vAlign w:val="center"/>
          </w:tcPr>
          <w:p w:rsidR="00D34681" w:rsidRPr="0053083B" w:rsidRDefault="00001524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150,22</w:t>
            </w:r>
          </w:p>
        </w:tc>
        <w:tc>
          <w:tcPr>
            <w:tcW w:w="1275" w:type="dxa"/>
            <w:vAlign w:val="center"/>
          </w:tcPr>
          <w:p w:rsidR="00D34681" w:rsidRPr="0053083B" w:rsidRDefault="00F64AD4" w:rsidP="00001524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001524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center"/>
          </w:tcPr>
          <w:p w:rsidR="00D34681" w:rsidRPr="0053083B" w:rsidRDefault="00001524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</w:t>
            </w:r>
          </w:p>
        </w:tc>
        <w:tc>
          <w:tcPr>
            <w:tcW w:w="1701" w:type="dxa"/>
            <w:vAlign w:val="center"/>
          </w:tcPr>
          <w:p w:rsidR="00D34681" w:rsidRPr="0053083B" w:rsidRDefault="00B156BB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366,39</w:t>
            </w:r>
          </w:p>
        </w:tc>
        <w:tc>
          <w:tcPr>
            <w:tcW w:w="1153" w:type="dxa"/>
            <w:vAlign w:val="center"/>
          </w:tcPr>
          <w:p w:rsidR="00D34681" w:rsidRPr="0053083B" w:rsidRDefault="00EE18FA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2743,9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 xml:space="preserve">вых сетях централизованной системы теряется не более 10% </w:t>
      </w:r>
      <w:r w:rsidR="00D34681" w:rsidRPr="0053083B">
        <w:rPr>
          <w:color w:val="000000"/>
          <w:sz w:val="26"/>
          <w:szCs w:val="26"/>
        </w:rPr>
        <w:lastRenderedPageBreak/>
        <w:t>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</w:t>
      </w:r>
      <w:r w:rsidR="004E5DF5">
        <w:rPr>
          <w:color w:val="000000"/>
          <w:sz w:val="26"/>
          <w:szCs w:val="26"/>
        </w:rPr>
        <w:t>МО Железнодорожный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B156BB">
        <w:rPr>
          <w:color w:val="000000"/>
          <w:sz w:val="26"/>
          <w:szCs w:val="26"/>
        </w:rPr>
        <w:t>6</w:t>
      </w:r>
      <w:r w:rsidR="00400BF7" w:rsidRPr="0053083B">
        <w:rPr>
          <w:color w:val="000000"/>
          <w:sz w:val="26"/>
          <w:szCs w:val="26"/>
        </w:rPr>
        <w:t xml:space="preserve"> с</w:t>
      </w:r>
      <w:r w:rsidR="00B156BB">
        <w:rPr>
          <w:color w:val="000000"/>
          <w:sz w:val="26"/>
          <w:szCs w:val="26"/>
        </w:rPr>
        <w:t>т. Панкрушиха</w:t>
      </w:r>
      <w:r w:rsidR="00687B7E">
        <w:rPr>
          <w:color w:val="000000"/>
          <w:sz w:val="26"/>
          <w:szCs w:val="26"/>
        </w:rPr>
        <w:t>в пределах</w:t>
      </w:r>
      <w:r w:rsidR="00B156BB">
        <w:rPr>
          <w:color w:val="000000"/>
          <w:sz w:val="26"/>
          <w:szCs w:val="26"/>
        </w:rPr>
        <w:t>366,39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B156BB">
        <w:rPr>
          <w:color w:val="000000"/>
          <w:sz w:val="26"/>
          <w:szCs w:val="26"/>
        </w:rPr>
        <w:t>о</w:t>
      </w:r>
      <w:r w:rsidR="00B156BB" w:rsidRPr="0053083B">
        <w:rPr>
          <w:color w:val="000000"/>
          <w:sz w:val="26"/>
          <w:szCs w:val="26"/>
        </w:rPr>
        <w:t xml:space="preserve">что говорит </w:t>
      </w:r>
      <w:r w:rsidR="00B156BB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B156BB">
        <w:rPr>
          <w:sz w:val="26"/>
          <w:szCs w:val="26"/>
        </w:rPr>
        <w:t>366,39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 xml:space="preserve">еплотности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ыпредельной эффективностицентрализованного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EE18FA" w:rsidRDefault="00941171" w:rsidP="00941171">
      <w:pPr>
        <w:spacing w:line="312" w:lineRule="auto"/>
        <w:ind w:firstLine="709"/>
        <w:jc w:val="both"/>
        <w:rPr>
          <w:sz w:val="16"/>
          <w:szCs w:val="1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Default="00EE18FA" w:rsidP="00941171">
      <w:pPr>
        <w:tabs>
          <w:tab w:val="left" w:pos="1418"/>
        </w:tabs>
        <w:spacing w:line="312" w:lineRule="auto"/>
        <w:ind w:left="1418" w:right="-2" w:hanging="851"/>
        <w:jc w:val="both"/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8.25pt" o:ole="">
            <v:imagedata r:id="rId12" o:title=""/>
          </v:shape>
          <o:OLEObject Type="Embed" ProgID="Visio.Drawing.15" ShapeID="_x0000_i1025" DrawAspect="Content" ObjectID="_1646032380" r:id="rId13"/>
        </w:object>
      </w: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</w:t>
      </w:r>
      <w:r w:rsidRPr="0053083B">
        <w:rPr>
          <w:color w:val="000000"/>
          <w:sz w:val="26"/>
          <w:szCs w:val="26"/>
        </w:rPr>
        <w:lastRenderedPageBreak/>
        <w:t>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9F4AA1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156BB"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156BB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 w:rsidR="00B156BB">
              <w:rPr>
                <w:b/>
                <w:bCs/>
                <w:sz w:val="26"/>
                <w:szCs w:val="26"/>
              </w:rPr>
              <w:t>4</w:t>
            </w:r>
            <w:r w:rsidRPr="0053083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B156BB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Баланс тепловой мощности котельн</w:t>
      </w:r>
      <w:r w:rsidR="00A84768">
        <w:rPr>
          <w:sz w:val="26"/>
          <w:szCs w:val="26"/>
        </w:rPr>
        <w:t>ой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653C0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412E68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="00556B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156BB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B156B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B156BB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0,0</w:t>
            </w:r>
            <w:r w:rsidR="007805F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56B6C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56B6C" w:rsidRDefault="00161F52" w:rsidP="007805F4">
            <w:pPr>
              <w:pStyle w:val="ab"/>
              <w:jc w:val="center"/>
              <w:rPr>
                <w:sz w:val="26"/>
                <w:szCs w:val="26"/>
              </w:rPr>
            </w:pPr>
            <w:r w:rsidRPr="00556B6C">
              <w:rPr>
                <w:sz w:val="26"/>
                <w:szCs w:val="26"/>
              </w:rPr>
              <w:t>0,</w:t>
            </w:r>
            <w:r w:rsidR="007805F4" w:rsidRPr="00556B6C">
              <w:rPr>
                <w:sz w:val="26"/>
                <w:szCs w:val="26"/>
              </w:rPr>
              <w:t>4</w:t>
            </w:r>
            <w:r w:rsidRPr="00556B6C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56B6C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8476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48,81</w:t>
            </w:r>
            <w:r w:rsidR="00C85B48" w:rsidRPr="0053083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7805F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7805F4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7805F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  <w:r w:rsidR="007805F4">
              <w:rPr>
                <w:sz w:val="26"/>
                <w:szCs w:val="26"/>
              </w:rPr>
              <w:t>5,3</w:t>
            </w:r>
            <w:r w:rsidRPr="0053083B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53083B" w:rsidRDefault="00C85B48" w:rsidP="00B156BB">
            <w:pPr>
              <w:jc w:val="center"/>
              <w:rPr>
                <w:b/>
              </w:rPr>
            </w:pPr>
            <w:r w:rsidRPr="0053083B">
              <w:rPr>
                <w:b/>
              </w:rPr>
              <w:t>1,</w:t>
            </w:r>
            <w:r w:rsidR="00B156BB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0,8</w:t>
            </w:r>
            <w:r w:rsidR="00B156BB">
              <w:rPr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  <w:r w:rsidR="007805F4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85B48" w:rsidRPr="00556B6C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276" w:type="dxa"/>
            <w:vAlign w:val="center"/>
          </w:tcPr>
          <w:p w:rsidR="00C85B48" w:rsidRPr="00556B6C" w:rsidRDefault="00C85B48" w:rsidP="007805F4">
            <w:pPr>
              <w:jc w:val="center"/>
              <w:rPr>
                <w:b/>
              </w:rPr>
            </w:pPr>
            <w:r w:rsidRPr="00556B6C">
              <w:rPr>
                <w:b/>
              </w:rPr>
              <w:t>0,</w:t>
            </w:r>
            <w:r w:rsidR="007805F4" w:rsidRPr="00556B6C">
              <w:rPr>
                <w:b/>
              </w:rPr>
              <w:t>4</w:t>
            </w:r>
            <w:r w:rsidRPr="00556B6C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C85B48" w:rsidRPr="00556B6C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18" w:type="dxa"/>
            <w:vAlign w:val="center"/>
          </w:tcPr>
          <w:p w:rsidR="00C85B48" w:rsidRPr="0053083B" w:rsidRDefault="00A84768" w:rsidP="00C85B48">
            <w:pPr>
              <w:jc w:val="center"/>
              <w:rPr>
                <w:b/>
              </w:rPr>
            </w:pPr>
            <w:r>
              <w:rPr>
                <w:b/>
              </w:rPr>
              <w:t>48,81</w:t>
            </w:r>
            <w:r w:rsidR="00C85B48" w:rsidRPr="0053083B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  <w:r w:rsidR="007805F4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85B48" w:rsidRPr="0053083B" w:rsidRDefault="007805F4" w:rsidP="00C85B48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  <w:r w:rsidR="00C85B48" w:rsidRPr="0053083B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энергииот котельн</w:t>
      </w:r>
      <w:r w:rsidR="00A87964" w:rsidRPr="0053083B">
        <w:rPr>
          <w:sz w:val="26"/>
          <w:szCs w:val="26"/>
        </w:rPr>
        <w:t>ой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</w:p>
          <w:p w:rsidR="00412E68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 Панкрушиха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1736,81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556B6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158,371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1736,81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158,371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241,507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1336,93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</w:t>
      </w:r>
      <w:r w:rsidR="004E5DF5">
        <w:rPr>
          <w:sz w:val="26"/>
          <w:szCs w:val="26"/>
        </w:rPr>
        <w:t>МО Железнодорожный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556B6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556B6C"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556B6C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556B6C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2018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4E5DF5" w:rsidP="00053F70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Железнодорожный</w:t>
      </w:r>
      <w:r w:rsidR="00053F70"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2018 год</w:t>
      </w:r>
    </w:p>
    <w:tbl>
      <w:tblPr>
        <w:tblW w:w="101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973"/>
        <w:gridCol w:w="1843"/>
        <w:gridCol w:w="1276"/>
        <w:gridCol w:w="1424"/>
        <w:gridCol w:w="1559"/>
        <w:gridCol w:w="1461"/>
      </w:tblGrid>
      <w:tr w:rsidR="00412E68" w:rsidRPr="0053083B" w:rsidTr="00AC34E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53083B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№1 – Алтай-7</w:t>
            </w:r>
          </w:p>
          <w:p w:rsidR="00AC34E7" w:rsidRPr="0053083B" w:rsidRDefault="00AC34E7" w:rsidP="00AC34E7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 – Алтай-7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EB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1736,81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AC34E7">
              <w:rPr>
                <w:sz w:val="26"/>
                <w:szCs w:val="26"/>
              </w:rPr>
              <w:t>246,3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C00DC9">
            <w:pPr>
              <w:pStyle w:val="ab"/>
              <w:jc w:val="center"/>
              <w:rPr>
                <w:sz w:val="26"/>
                <w:szCs w:val="26"/>
              </w:rPr>
            </w:pPr>
            <w:r w:rsidRPr="00AC34E7">
              <w:rPr>
                <w:sz w:val="26"/>
                <w:szCs w:val="26"/>
              </w:rPr>
              <w:t>534,0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EB2645">
            <w:pPr>
              <w:jc w:val="center"/>
              <w:rPr>
                <w:b/>
              </w:rPr>
            </w:pPr>
            <w:r>
              <w:rPr>
                <w:b/>
              </w:rPr>
              <w:t>1736,81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4B7BDB">
            <w:pPr>
              <w:jc w:val="center"/>
              <w:rPr>
                <w:b/>
              </w:rPr>
            </w:pPr>
            <w:r w:rsidRPr="00AC34E7">
              <w:rPr>
                <w:b/>
              </w:rPr>
              <w:t>246,3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4B7BDB">
            <w:pPr>
              <w:jc w:val="center"/>
              <w:rPr>
                <w:b/>
              </w:rPr>
            </w:pPr>
            <w:r w:rsidRPr="00AC34E7">
              <w:rPr>
                <w:b/>
              </w:rPr>
              <w:t>534,0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C34E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AC34E7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CA2839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C34E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AC34E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AC34E7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4E5DF5">
        <w:rPr>
          <w:color w:val="auto"/>
          <w:spacing w:val="0"/>
          <w:sz w:val="26"/>
          <w:szCs w:val="26"/>
        </w:rPr>
        <w:t>МО Железнодорожный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AC34E7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CA2839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2,</w:t>
      </w:r>
      <w:r w:rsidR="00DB7444">
        <w:rPr>
          <w:rFonts w:ascii="Times New Roman" w:hAnsi="Times New Roman" w:cs="Times New Roman"/>
          <w:color w:val="auto"/>
          <w:spacing w:val="0"/>
          <w:sz w:val="26"/>
          <w:szCs w:val="26"/>
        </w:rPr>
        <w:t>25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CA2839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2,25*3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DB7444">
        <w:rPr>
          <w:rFonts w:eastAsiaTheme="minorEastAsia"/>
          <w:sz w:val="26"/>
          <w:szCs w:val="26"/>
        </w:rPr>
        <w:t>44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CA2839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44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B7444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CA2839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8872CA">
        <w:rPr>
          <w:rFonts w:ascii="Times New Roman" w:hAnsi="Times New Roman" w:cs="Times New Roman"/>
          <w:color w:val="auto"/>
          <w:spacing w:val="0"/>
          <w:sz w:val="26"/>
          <w:szCs w:val="26"/>
        </w:rPr>
        <w:t>4,392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CA2839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4,392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4010,79</m:t>
            </m:r>
          </m:den>
        </m:f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CA2839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E18FA">
              <w:rPr>
                <w:sz w:val="26"/>
                <w:szCs w:val="26"/>
              </w:rPr>
              <w:t>00</w:t>
            </w:r>
            <w:r w:rsidR="004F793A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EE18F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</w:t>
      </w:r>
      <w:r w:rsidR="004F793A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поступило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 на работу системы централизованного теплоснабжения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CA2839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4F793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CA2839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CA2839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 xml:space="preserve">0,8 + 0,8 + 1,0 + 1,0 + 1,0+0,5 + 1,0 + 1,0+1,0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=0,9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E5531D">
        <w:rPr>
          <w:color w:val="auto"/>
          <w:spacing w:val="0"/>
          <w:sz w:val="26"/>
          <w:szCs w:val="26"/>
        </w:rPr>
        <w:t>6ст.Панкрушиха</w:t>
      </w:r>
    </w:p>
    <w:tbl>
      <w:tblPr>
        <w:tblStyle w:val="af"/>
        <w:tblW w:w="0" w:type="auto"/>
        <w:tblLook w:val="04A0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CA2839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6ст. Панкрушиха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EE18F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  <w:r w:rsidR="00EE18FA">
              <w:rPr>
                <w:sz w:val="26"/>
                <w:szCs w:val="26"/>
              </w:rPr>
              <w:t>,9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высоко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0,9и выше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2018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 w:rsidR="00382C27">
              <w:rPr>
                <w:sz w:val="26"/>
                <w:szCs w:val="26"/>
              </w:rPr>
              <w:t>от 31.10.2018 № 142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114EA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2211</w:t>
            </w:r>
            <w:r w:rsidR="00E713FF">
              <w:rPr>
                <w:sz w:val="26"/>
                <w:szCs w:val="26"/>
              </w:rPr>
              <w:t>,10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33085,47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сырье и материалы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17862,82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3126,56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покупаемую электрическую энергию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2798,32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Расходы на приобретение </w:t>
            </w:r>
            <w:r w:rsidRPr="0053083B">
              <w:rPr>
                <w:sz w:val="26"/>
                <w:szCs w:val="26"/>
              </w:rPr>
              <w:lastRenderedPageBreak/>
              <w:t>холодной воды, используемой в технологическом процессе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4B" w:rsidRPr="0053083B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труда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B4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8124,87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6A1F" w:rsidRDefault="00F36A1F" w:rsidP="00F36A1F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083B">
              <w:rPr>
                <w:sz w:val="26"/>
                <w:szCs w:val="26"/>
              </w:rPr>
              <w:t>тчисления на социальные нужды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Pr="007B5265" w:rsidRDefault="00F36A1F" w:rsidP="005D0B4B">
            <w:pPr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2453,71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DF5B25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основных средств, выполняемых хозспособом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B4B" w:rsidRPr="0053083B" w:rsidRDefault="00DF5B25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0B4B" w:rsidRPr="0053083B" w:rsidTr="00F36A1F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B4B" w:rsidRPr="0053083B" w:rsidRDefault="00950FEA" w:rsidP="00950FEA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работ, услуг производственного характера, выполняемые по договорам со сторонними организациями или индивидуальными предпринимателями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Default="005D0B4B" w:rsidP="005D0B4B">
            <w:pPr>
              <w:jc w:val="center"/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B4B" w:rsidRPr="0053083B" w:rsidRDefault="00950FE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B4B" w:rsidRPr="0053083B" w:rsidRDefault="005D0B4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47536B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оплату иных работ, услуг, выполняемых по договорам с организациями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875A11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75A11" w:rsidRPr="0053083B" w:rsidTr="00AD4FC6">
        <w:trPr>
          <w:trHeight w:val="44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A11" w:rsidRDefault="004470AC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A11" w:rsidRDefault="004470A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A11" w:rsidRPr="0053083B" w:rsidRDefault="00875A11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470AC" w:rsidRPr="0053083B" w:rsidTr="00F36A1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0AC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расходы, связанные с производством и реализацией продукции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0AC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0AC" w:rsidRPr="0053083B" w:rsidRDefault="004470AC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D4FC6" w:rsidRPr="0053083B" w:rsidTr="00AD4FC6">
        <w:trPr>
          <w:trHeight w:val="424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4FC6" w:rsidRDefault="00AD4FC6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УСНО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4FC6" w:rsidRDefault="00AD4F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4FC6" w:rsidRPr="0053083B" w:rsidRDefault="00AD4FC6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17,748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15,7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4020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 w:rsidR="003A36C6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A36C6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E5531D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1775F0" w:rsidRDefault="001775F0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2015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2016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2017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2018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2018 года</w:t>
            </w:r>
          </w:p>
        </w:tc>
      </w:tr>
      <w:tr w:rsidR="001775F0" w:rsidRPr="0053083B" w:rsidTr="001775F0"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Default="001775F0" w:rsidP="001775F0">
            <w:pPr>
              <w:jc w:val="center"/>
            </w:pPr>
            <w:r w:rsidRPr="00161451"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</w:tr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9678FD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9678FD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76465C" w:rsidP="001775F0">
      <w:pPr>
        <w:spacing w:line="312" w:lineRule="auto"/>
        <w:jc w:val="both"/>
        <w:rPr>
          <w:sz w:val="26"/>
          <w:szCs w:val="26"/>
        </w:rPr>
      </w:pPr>
      <w:r>
        <w:object w:dxaOrig="15991" w:dyaOrig="13575">
          <v:shape id="_x0000_i1026" type="#_x0000_t75" style="width:494.25pt;height:418.5pt" o:ole="">
            <v:imagedata r:id="rId14" o:title=""/>
          </v:shape>
          <o:OLEObject Type="Embed" ProgID="Visio.Drawing.15" ShapeID="_x0000_i1026" DrawAspect="Content" ObjectID="_1646032381" r:id="rId15"/>
        </w:object>
      </w: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 w:rsidR="009678FD">
        <w:rPr>
          <w:sz w:val="26"/>
          <w:szCs w:val="26"/>
        </w:rPr>
        <w:t>6</w:t>
      </w:r>
      <w:r w:rsidRPr="001775F0">
        <w:rPr>
          <w:sz w:val="26"/>
          <w:szCs w:val="26"/>
        </w:rPr>
        <w:t xml:space="preserve"> с</w:t>
      </w:r>
      <w:r w:rsidR="0076465C">
        <w:rPr>
          <w:sz w:val="26"/>
          <w:szCs w:val="26"/>
        </w:rPr>
        <w:t>т.Панкрушиха</w:t>
      </w:r>
      <w:r w:rsidRPr="001775F0">
        <w:rPr>
          <w:sz w:val="26"/>
          <w:szCs w:val="26"/>
        </w:rPr>
        <w:t>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</w:t>
      </w:r>
      <w:r w:rsidR="004E5DF5">
        <w:rPr>
          <w:sz w:val="26"/>
          <w:szCs w:val="26"/>
        </w:rPr>
        <w:t>МО Железнодорожный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9678F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9678FD">
              <w:rPr>
                <w:sz w:val="26"/>
                <w:szCs w:val="26"/>
              </w:rPr>
              <w:t>6</w:t>
            </w:r>
            <w:r w:rsidR="00A00DD8"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т.Панкрушиха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9678FD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  <w:r w:rsidR="00A00DD8" w:rsidRPr="005308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1336,93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</w:t>
      </w:r>
      <w:r w:rsidR="004E5DF5">
        <w:rPr>
          <w:sz w:val="26"/>
          <w:szCs w:val="26"/>
        </w:rPr>
        <w:t>МО Железнодорожный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и большие капитальные вложенияна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900"/>
        <w:gridCol w:w="1134"/>
        <w:gridCol w:w="1134"/>
        <w:gridCol w:w="992"/>
        <w:gridCol w:w="992"/>
        <w:gridCol w:w="1023"/>
        <w:gridCol w:w="1245"/>
        <w:gridCol w:w="1134"/>
      </w:tblGrid>
      <w:tr w:rsidR="005B2D30" w:rsidRPr="002C1627" w:rsidTr="009678F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9678F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9678FD" w:rsidRPr="002C1627" w:rsidTr="00E5531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9678FD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</w:tr>
      <w:tr w:rsidR="009678FD" w:rsidRPr="002C1627" w:rsidTr="009678F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4C7741">
              <w:rPr>
                <w:sz w:val="26"/>
                <w:szCs w:val="26"/>
              </w:rPr>
              <w:t>1336,93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</w:t>
      </w:r>
      <w:r w:rsidR="004E5DF5">
        <w:rPr>
          <w:sz w:val="26"/>
          <w:szCs w:val="26"/>
        </w:rPr>
        <w:t>МО Железнодорожный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9678FD" w:rsidRPr="002C1627" w:rsidTr="00E5531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F314A6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 w:rsidR="00F314A6">
              <w:rPr>
                <w:sz w:val="26"/>
                <w:szCs w:val="26"/>
              </w:rPr>
              <w:t>6 ст.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  <w:tr w:rsidR="009678FD" w:rsidRPr="0053083B" w:rsidTr="00EB264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53083B" w:rsidRDefault="009678FD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</w:t>
      </w:r>
      <w:r w:rsidR="004E5DF5">
        <w:rPr>
          <w:sz w:val="26"/>
          <w:szCs w:val="26"/>
        </w:rPr>
        <w:t>МО Железнодорожный</w:t>
      </w:r>
      <w:r>
        <w:rPr>
          <w:sz w:val="26"/>
          <w:szCs w:val="26"/>
        </w:rPr>
        <w:t xml:space="preserve"> сельсовет составляет </w:t>
      </w:r>
      <w:r w:rsidR="009678FD">
        <w:rPr>
          <w:sz w:val="26"/>
          <w:szCs w:val="26"/>
        </w:rPr>
        <w:t>112,225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 xml:space="preserve">Предложения по строительству и реконструкциитепловых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</w:t>
      </w:r>
      <w:r w:rsidR="004E5DF5">
        <w:rPr>
          <w:sz w:val="26"/>
          <w:szCs w:val="26"/>
        </w:rPr>
        <w:t>МО Железнодорожный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2009г</w:t>
      </w:r>
      <w:r w:rsidR="00F37228">
        <w:rPr>
          <w:sz w:val="26"/>
          <w:szCs w:val="26"/>
        </w:rPr>
        <w:t xml:space="preserve">ода№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</w:t>
      </w:r>
      <w:r w:rsidR="004E5DF5">
        <w:rPr>
          <w:sz w:val="26"/>
          <w:szCs w:val="26"/>
        </w:rPr>
        <w:t>МО Железнодорожный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МанюкВ.В.и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62" w:rsidRDefault="00071B62" w:rsidP="003D06B5">
      <w:r>
        <w:separator/>
      </w:r>
    </w:p>
  </w:endnote>
  <w:endnote w:type="continuationSeparator" w:id="1">
    <w:p w:rsidR="00071B62" w:rsidRDefault="00071B62" w:rsidP="003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1485"/>
      <w:docPartObj>
        <w:docPartGallery w:val="Page Numbers (Bottom of Page)"/>
        <w:docPartUnique/>
      </w:docPartObj>
    </w:sdtPr>
    <w:sdtContent>
      <w:p w:rsidR="00CD115C" w:rsidRDefault="00CA2839">
        <w:pPr>
          <w:pStyle w:val="a7"/>
          <w:jc w:val="right"/>
        </w:pPr>
        <w:fldSimple w:instr="PAGE   \* MERGEFORMAT">
          <w:r w:rsidR="00C01ED1">
            <w:rPr>
              <w:noProof/>
            </w:rPr>
            <w:t>3</w:t>
          </w:r>
        </w:fldSimple>
      </w:p>
    </w:sdtContent>
  </w:sdt>
  <w:p w:rsidR="00CD115C" w:rsidRPr="00570D9F" w:rsidRDefault="00CD115C" w:rsidP="000776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644613"/>
      <w:docPartObj>
        <w:docPartGallery w:val="Page Numbers (Bottom of Page)"/>
        <w:docPartUnique/>
      </w:docPartObj>
    </w:sdtPr>
    <w:sdtContent>
      <w:p w:rsidR="00CD115C" w:rsidRDefault="00CA2839">
        <w:pPr>
          <w:pStyle w:val="a7"/>
          <w:jc w:val="right"/>
        </w:pPr>
        <w:fldSimple w:instr="PAGE   \* MERGEFORMAT">
          <w:r w:rsidR="00C01ED1">
            <w:rPr>
              <w:noProof/>
            </w:rPr>
            <w:t>1</w:t>
          </w:r>
        </w:fldSimple>
      </w:p>
    </w:sdtContent>
  </w:sdt>
  <w:p w:rsidR="00CD115C" w:rsidRDefault="00CD11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62" w:rsidRDefault="00071B62" w:rsidP="003D06B5">
      <w:r>
        <w:separator/>
      </w:r>
    </w:p>
  </w:footnote>
  <w:footnote w:type="continuationSeparator" w:id="1">
    <w:p w:rsidR="00071B62" w:rsidRDefault="00071B62" w:rsidP="003D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204EB0"/>
    <w:multiLevelType w:val="hybridMultilevel"/>
    <w:tmpl w:val="09660268"/>
    <w:lvl w:ilvl="0" w:tplc="126C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174878"/>
    <w:multiLevelType w:val="hybridMultilevel"/>
    <w:tmpl w:val="E614389E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864343"/>
    <w:multiLevelType w:val="hybridMultilevel"/>
    <w:tmpl w:val="2E26B0E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5F39"/>
    <w:multiLevelType w:val="hybridMultilevel"/>
    <w:tmpl w:val="CE7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16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3B"/>
    <w:rsid w:val="00001524"/>
    <w:rsid w:val="0001535A"/>
    <w:rsid w:val="0001634B"/>
    <w:rsid w:val="00033C2D"/>
    <w:rsid w:val="00035580"/>
    <w:rsid w:val="0004731A"/>
    <w:rsid w:val="0005123A"/>
    <w:rsid w:val="00052C8F"/>
    <w:rsid w:val="00053F70"/>
    <w:rsid w:val="00054AA3"/>
    <w:rsid w:val="0006182A"/>
    <w:rsid w:val="00062C49"/>
    <w:rsid w:val="00063A76"/>
    <w:rsid w:val="00071B62"/>
    <w:rsid w:val="00072D8A"/>
    <w:rsid w:val="00074A74"/>
    <w:rsid w:val="000776ED"/>
    <w:rsid w:val="00093578"/>
    <w:rsid w:val="000B1CE1"/>
    <w:rsid w:val="000B22E8"/>
    <w:rsid w:val="000B41A1"/>
    <w:rsid w:val="000B6966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A07CB"/>
    <w:rsid w:val="001A4C0D"/>
    <w:rsid w:val="001A5C22"/>
    <w:rsid w:val="001B5A5C"/>
    <w:rsid w:val="001D5893"/>
    <w:rsid w:val="001E4B6B"/>
    <w:rsid w:val="001E69A6"/>
    <w:rsid w:val="001E7D14"/>
    <w:rsid w:val="00200245"/>
    <w:rsid w:val="00204DD6"/>
    <w:rsid w:val="00204E54"/>
    <w:rsid w:val="002326DD"/>
    <w:rsid w:val="0023510D"/>
    <w:rsid w:val="00253715"/>
    <w:rsid w:val="0029110E"/>
    <w:rsid w:val="002A1A56"/>
    <w:rsid w:val="002B5A4C"/>
    <w:rsid w:val="002C1627"/>
    <w:rsid w:val="002C677C"/>
    <w:rsid w:val="002D4448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57928"/>
    <w:rsid w:val="003641D0"/>
    <w:rsid w:val="00370B26"/>
    <w:rsid w:val="00371536"/>
    <w:rsid w:val="003802A0"/>
    <w:rsid w:val="00382C27"/>
    <w:rsid w:val="00385F86"/>
    <w:rsid w:val="00394809"/>
    <w:rsid w:val="003A255F"/>
    <w:rsid w:val="003A2E9C"/>
    <w:rsid w:val="003A36C6"/>
    <w:rsid w:val="003A6513"/>
    <w:rsid w:val="003B0DED"/>
    <w:rsid w:val="003B42E2"/>
    <w:rsid w:val="003B75F3"/>
    <w:rsid w:val="003C12FB"/>
    <w:rsid w:val="003C45B4"/>
    <w:rsid w:val="003C7DCD"/>
    <w:rsid w:val="003D06B5"/>
    <w:rsid w:val="003E25C8"/>
    <w:rsid w:val="003E4FAC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526AE"/>
    <w:rsid w:val="00462CA5"/>
    <w:rsid w:val="00466859"/>
    <w:rsid w:val="00471A0B"/>
    <w:rsid w:val="0047536B"/>
    <w:rsid w:val="004922C2"/>
    <w:rsid w:val="004961AC"/>
    <w:rsid w:val="004B1FBD"/>
    <w:rsid w:val="004B3DAD"/>
    <w:rsid w:val="004B7BDB"/>
    <w:rsid w:val="004D0D22"/>
    <w:rsid w:val="004D679E"/>
    <w:rsid w:val="004E30FC"/>
    <w:rsid w:val="004E4ADC"/>
    <w:rsid w:val="004E585E"/>
    <w:rsid w:val="004E5DF5"/>
    <w:rsid w:val="004E7B64"/>
    <w:rsid w:val="004F793A"/>
    <w:rsid w:val="00505A73"/>
    <w:rsid w:val="00506C22"/>
    <w:rsid w:val="00510213"/>
    <w:rsid w:val="005104D7"/>
    <w:rsid w:val="0052774B"/>
    <w:rsid w:val="0053083B"/>
    <w:rsid w:val="00532960"/>
    <w:rsid w:val="00540206"/>
    <w:rsid w:val="0054424C"/>
    <w:rsid w:val="00556705"/>
    <w:rsid w:val="00556B6C"/>
    <w:rsid w:val="00557F25"/>
    <w:rsid w:val="00580A0C"/>
    <w:rsid w:val="00582BBC"/>
    <w:rsid w:val="00585BBE"/>
    <w:rsid w:val="00586EB7"/>
    <w:rsid w:val="005875BD"/>
    <w:rsid w:val="005908B1"/>
    <w:rsid w:val="0059167A"/>
    <w:rsid w:val="00593448"/>
    <w:rsid w:val="00595164"/>
    <w:rsid w:val="005A2D86"/>
    <w:rsid w:val="005A5B98"/>
    <w:rsid w:val="005B2D30"/>
    <w:rsid w:val="005B2FCC"/>
    <w:rsid w:val="005B44DB"/>
    <w:rsid w:val="005B4F50"/>
    <w:rsid w:val="005B7B07"/>
    <w:rsid w:val="005C2739"/>
    <w:rsid w:val="005C6068"/>
    <w:rsid w:val="005C6410"/>
    <w:rsid w:val="005D0B4B"/>
    <w:rsid w:val="005F34FF"/>
    <w:rsid w:val="00616DE0"/>
    <w:rsid w:val="0062147C"/>
    <w:rsid w:val="00627FBF"/>
    <w:rsid w:val="00632137"/>
    <w:rsid w:val="006364F6"/>
    <w:rsid w:val="0065340E"/>
    <w:rsid w:val="00654C9A"/>
    <w:rsid w:val="006601B9"/>
    <w:rsid w:val="00665A09"/>
    <w:rsid w:val="00670E6C"/>
    <w:rsid w:val="00674A07"/>
    <w:rsid w:val="0068311D"/>
    <w:rsid w:val="00687B7E"/>
    <w:rsid w:val="00687C85"/>
    <w:rsid w:val="006957E7"/>
    <w:rsid w:val="00695B73"/>
    <w:rsid w:val="006B3720"/>
    <w:rsid w:val="006B67AA"/>
    <w:rsid w:val="006C284E"/>
    <w:rsid w:val="006C418D"/>
    <w:rsid w:val="006E07BF"/>
    <w:rsid w:val="006E1168"/>
    <w:rsid w:val="006E318F"/>
    <w:rsid w:val="006F30D9"/>
    <w:rsid w:val="006F49A0"/>
    <w:rsid w:val="00702D59"/>
    <w:rsid w:val="007257C3"/>
    <w:rsid w:val="00737F23"/>
    <w:rsid w:val="00740F19"/>
    <w:rsid w:val="00743CDA"/>
    <w:rsid w:val="007610F9"/>
    <w:rsid w:val="0076465C"/>
    <w:rsid w:val="00765A3C"/>
    <w:rsid w:val="007703C8"/>
    <w:rsid w:val="00772B24"/>
    <w:rsid w:val="007747FB"/>
    <w:rsid w:val="00774EB8"/>
    <w:rsid w:val="007805F4"/>
    <w:rsid w:val="00782070"/>
    <w:rsid w:val="007A7E38"/>
    <w:rsid w:val="007B1346"/>
    <w:rsid w:val="007B5C29"/>
    <w:rsid w:val="007C7358"/>
    <w:rsid w:val="007C7E01"/>
    <w:rsid w:val="007D4759"/>
    <w:rsid w:val="007F2186"/>
    <w:rsid w:val="008016C6"/>
    <w:rsid w:val="0081098F"/>
    <w:rsid w:val="00817ADD"/>
    <w:rsid w:val="0082536F"/>
    <w:rsid w:val="00846335"/>
    <w:rsid w:val="008463FC"/>
    <w:rsid w:val="00846CB4"/>
    <w:rsid w:val="00847D89"/>
    <w:rsid w:val="008517A7"/>
    <w:rsid w:val="00873E86"/>
    <w:rsid w:val="00875A11"/>
    <w:rsid w:val="008872CA"/>
    <w:rsid w:val="008A4139"/>
    <w:rsid w:val="008B183E"/>
    <w:rsid w:val="008B59B8"/>
    <w:rsid w:val="008B5FBD"/>
    <w:rsid w:val="008D210E"/>
    <w:rsid w:val="008E7E5B"/>
    <w:rsid w:val="008F25D1"/>
    <w:rsid w:val="008F34D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8FD"/>
    <w:rsid w:val="00967994"/>
    <w:rsid w:val="009742E6"/>
    <w:rsid w:val="00980786"/>
    <w:rsid w:val="00993437"/>
    <w:rsid w:val="009A03A3"/>
    <w:rsid w:val="009B4A58"/>
    <w:rsid w:val="009C30B9"/>
    <w:rsid w:val="009C7149"/>
    <w:rsid w:val="009D29AD"/>
    <w:rsid w:val="009D37A4"/>
    <w:rsid w:val="009D4690"/>
    <w:rsid w:val="009D4AE6"/>
    <w:rsid w:val="009D67F6"/>
    <w:rsid w:val="009D6E12"/>
    <w:rsid w:val="009E6A21"/>
    <w:rsid w:val="009F4AA1"/>
    <w:rsid w:val="00A00DD8"/>
    <w:rsid w:val="00A3059B"/>
    <w:rsid w:val="00A306C6"/>
    <w:rsid w:val="00A44441"/>
    <w:rsid w:val="00A45F59"/>
    <w:rsid w:val="00A75BCD"/>
    <w:rsid w:val="00A8081D"/>
    <w:rsid w:val="00A83745"/>
    <w:rsid w:val="00A84768"/>
    <w:rsid w:val="00A84F85"/>
    <w:rsid w:val="00A87964"/>
    <w:rsid w:val="00A90F9C"/>
    <w:rsid w:val="00A9274D"/>
    <w:rsid w:val="00A9496E"/>
    <w:rsid w:val="00A9774C"/>
    <w:rsid w:val="00AA063B"/>
    <w:rsid w:val="00AA2798"/>
    <w:rsid w:val="00AA3EC1"/>
    <w:rsid w:val="00AA6A20"/>
    <w:rsid w:val="00AC33EA"/>
    <w:rsid w:val="00AC34E7"/>
    <w:rsid w:val="00AC7690"/>
    <w:rsid w:val="00AD0900"/>
    <w:rsid w:val="00AD0AB0"/>
    <w:rsid w:val="00AD4FC6"/>
    <w:rsid w:val="00AD6BC8"/>
    <w:rsid w:val="00AE43DD"/>
    <w:rsid w:val="00AF043C"/>
    <w:rsid w:val="00AF3AEB"/>
    <w:rsid w:val="00AF6B80"/>
    <w:rsid w:val="00B0751D"/>
    <w:rsid w:val="00B156BB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18EE"/>
    <w:rsid w:val="00BA3EF5"/>
    <w:rsid w:val="00BC1473"/>
    <w:rsid w:val="00BE05BB"/>
    <w:rsid w:val="00BE1E36"/>
    <w:rsid w:val="00BE2A30"/>
    <w:rsid w:val="00C00DC9"/>
    <w:rsid w:val="00C01ED1"/>
    <w:rsid w:val="00C20F09"/>
    <w:rsid w:val="00C269BD"/>
    <w:rsid w:val="00C316D4"/>
    <w:rsid w:val="00C568F3"/>
    <w:rsid w:val="00C57FD4"/>
    <w:rsid w:val="00C657F0"/>
    <w:rsid w:val="00C85B48"/>
    <w:rsid w:val="00C87873"/>
    <w:rsid w:val="00C922CE"/>
    <w:rsid w:val="00CA2839"/>
    <w:rsid w:val="00CB047D"/>
    <w:rsid w:val="00CC43EB"/>
    <w:rsid w:val="00CC7988"/>
    <w:rsid w:val="00CD115C"/>
    <w:rsid w:val="00CD7BB0"/>
    <w:rsid w:val="00CF4655"/>
    <w:rsid w:val="00D34681"/>
    <w:rsid w:val="00D42BDB"/>
    <w:rsid w:val="00D52AFF"/>
    <w:rsid w:val="00D55F87"/>
    <w:rsid w:val="00D63B3E"/>
    <w:rsid w:val="00D70124"/>
    <w:rsid w:val="00D84ED4"/>
    <w:rsid w:val="00D94713"/>
    <w:rsid w:val="00D96607"/>
    <w:rsid w:val="00DA0E59"/>
    <w:rsid w:val="00DA28D8"/>
    <w:rsid w:val="00DA4541"/>
    <w:rsid w:val="00DB5E6C"/>
    <w:rsid w:val="00DB6489"/>
    <w:rsid w:val="00DB7444"/>
    <w:rsid w:val="00DD13AA"/>
    <w:rsid w:val="00DD5040"/>
    <w:rsid w:val="00DE2143"/>
    <w:rsid w:val="00DE2DDA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35F97"/>
    <w:rsid w:val="00E41031"/>
    <w:rsid w:val="00E43F73"/>
    <w:rsid w:val="00E5531D"/>
    <w:rsid w:val="00E60332"/>
    <w:rsid w:val="00E66B9D"/>
    <w:rsid w:val="00E71160"/>
    <w:rsid w:val="00E713FF"/>
    <w:rsid w:val="00E87F71"/>
    <w:rsid w:val="00E91F5B"/>
    <w:rsid w:val="00E93C3B"/>
    <w:rsid w:val="00E95361"/>
    <w:rsid w:val="00EA365F"/>
    <w:rsid w:val="00EA4557"/>
    <w:rsid w:val="00EA5038"/>
    <w:rsid w:val="00EB2645"/>
    <w:rsid w:val="00EB28BA"/>
    <w:rsid w:val="00EC3720"/>
    <w:rsid w:val="00ED3A25"/>
    <w:rsid w:val="00EE18FA"/>
    <w:rsid w:val="00EE64F4"/>
    <w:rsid w:val="00EF7451"/>
    <w:rsid w:val="00F011E6"/>
    <w:rsid w:val="00F314A6"/>
    <w:rsid w:val="00F32ED8"/>
    <w:rsid w:val="00F36A1F"/>
    <w:rsid w:val="00F37228"/>
    <w:rsid w:val="00F47291"/>
    <w:rsid w:val="00F5179C"/>
    <w:rsid w:val="00F62DE3"/>
    <w:rsid w:val="00F64AD4"/>
    <w:rsid w:val="00F65F80"/>
    <w:rsid w:val="00F71851"/>
    <w:rsid w:val="00F7302E"/>
    <w:rsid w:val="00F91F93"/>
    <w:rsid w:val="00F9637D"/>
    <w:rsid w:val="00FA0509"/>
    <w:rsid w:val="00FA0623"/>
    <w:rsid w:val="00FA1608"/>
    <w:rsid w:val="00FA7504"/>
    <w:rsid w:val="00FB3036"/>
    <w:rsid w:val="00FC5984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0928-0284-4F40-9872-638F45D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49</Pages>
  <Words>11542</Words>
  <Characters>65791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cp:lastPrinted>2018-12-11T15:59:00Z</cp:lastPrinted>
  <dcterms:created xsi:type="dcterms:W3CDTF">2018-12-10T14:35:00Z</dcterms:created>
  <dcterms:modified xsi:type="dcterms:W3CDTF">2020-03-18T03:27:00Z</dcterms:modified>
</cp:coreProperties>
</file>