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«28» апреля 20</w:t>
            </w:r>
            <w:r>
              <w:rPr>
                <w:sz w:val="26"/>
                <w:szCs w:val="26"/>
                <w:lang w:val="en-US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3F49CB" w:rsidRPr="0053083B" w:rsidTr="002C57E1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2C57E1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168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0C2D87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РОМАНОВСКИЙ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CE0EC3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3F49CB" w:rsidRPr="0053083B" w:rsidRDefault="003F49CB" w:rsidP="003F49CB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3F49CB" w:rsidRPr="0053083B" w:rsidRDefault="003F49CB" w:rsidP="003F49C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53083B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53083B">
        <w:rPr>
          <w:sz w:val="26"/>
          <w:szCs w:val="26"/>
        </w:rPr>
        <w:t xml:space="preserve"> года</w:t>
      </w:r>
    </w:p>
    <w:p w:rsidR="003F49CB" w:rsidRPr="0053083B" w:rsidRDefault="003F49CB" w:rsidP="003F49CB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:rsidR="003F49CB" w:rsidRPr="0053083B" w:rsidRDefault="003F49CB" w:rsidP="003F49C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53083B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53083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</w:t>
      </w:r>
    </w:p>
    <w:p w:rsidR="00CE0EC3" w:rsidRPr="0053083B" w:rsidRDefault="00CE0EC3" w:rsidP="00446FF2">
      <w:pPr>
        <w:spacing w:line="312" w:lineRule="auto"/>
        <w:jc w:val="both"/>
        <w:rPr>
          <w:sz w:val="26"/>
          <w:szCs w:val="26"/>
        </w:rPr>
      </w:pPr>
      <w:bookmarkStart w:id="0" w:name="_GoBack"/>
      <w:bookmarkEnd w:id="0"/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EE397A">
        <w:rPr>
          <w:sz w:val="26"/>
          <w:szCs w:val="26"/>
        </w:rPr>
        <w:t>21</w:t>
      </w:r>
      <w:r w:rsidRPr="0053083B">
        <w:rPr>
          <w:sz w:val="26"/>
          <w:szCs w:val="26"/>
        </w:rPr>
        <w:t xml:space="preserve">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113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113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2242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22429">
              <w:rPr>
                <w:sz w:val="26"/>
                <w:szCs w:val="26"/>
              </w:rPr>
              <w:t>1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BF0B1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F0B18">
              <w:rPr>
                <w:sz w:val="26"/>
                <w:szCs w:val="26"/>
              </w:rPr>
              <w:t>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</w:t>
            </w:r>
            <w:r w:rsidRPr="0053083B">
              <w:rPr>
                <w:b/>
                <w:sz w:val="26"/>
                <w:szCs w:val="26"/>
              </w:rPr>
              <w:lastRenderedPageBreak/>
              <w:t>(мощность) и теплоноситель в установленных границах территории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F0B18" w:rsidRPr="0053083B" w:rsidTr="003800AC">
        <w:tc>
          <w:tcPr>
            <w:tcW w:w="8505" w:type="dxa"/>
          </w:tcPr>
          <w:p w:rsidR="00BF0B18" w:rsidRPr="0053083B" w:rsidRDefault="00BF0B18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1134" w:type="dxa"/>
          </w:tcPr>
          <w:p w:rsidR="00BF0B18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5529E6">
        <w:rPr>
          <w:bCs/>
          <w:sz w:val="26"/>
          <w:szCs w:val="26"/>
        </w:rPr>
        <w:t>Романовский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5529E6">
        <w:rPr>
          <w:bCs/>
          <w:sz w:val="26"/>
          <w:szCs w:val="26"/>
        </w:rPr>
        <w:t>Романовский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МО Панкрушихинский район расположен на северо-западе Алтайского края, граничит с Крутихинским, Баевским, Каменским и Хабарским районами Алтайского края, Кочковским и Красноозерским районами Новосибирской области и относится к лесос</w:t>
      </w:r>
      <w:r w:rsidR="003800AC">
        <w:rPr>
          <w:sz w:val="26"/>
          <w:szCs w:val="26"/>
        </w:rPr>
        <w:t>тепной части Приобской подзоны.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Новосибирской области, расположенному в </w:t>
      </w:r>
      <w:r w:rsidR="009A206E">
        <w:rPr>
          <w:sz w:val="26"/>
          <w:szCs w:val="26"/>
        </w:rPr>
        <w:t>35</w:t>
      </w:r>
      <w:r w:rsidR="00F91F93" w:rsidRPr="0053083B">
        <w:rPr>
          <w:sz w:val="26"/>
          <w:szCs w:val="26"/>
        </w:rPr>
        <w:t xml:space="preserve"> км от с. </w:t>
      </w:r>
      <w:r w:rsidR="009A206E">
        <w:rPr>
          <w:sz w:val="26"/>
          <w:szCs w:val="26"/>
        </w:rPr>
        <w:t>Романово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расположен в </w:t>
      </w:r>
      <w:r w:rsidR="006F6B72">
        <w:rPr>
          <w:sz w:val="26"/>
          <w:szCs w:val="26"/>
        </w:rPr>
        <w:t>северо-восточной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9A206E">
        <w:rPr>
          <w:sz w:val="26"/>
          <w:szCs w:val="26"/>
        </w:rPr>
        <w:t>27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составляет </w:t>
      </w:r>
      <w:r w:rsidR="009A206E">
        <w:rPr>
          <w:sz w:val="26"/>
          <w:szCs w:val="26"/>
        </w:rPr>
        <w:t>279,73</w:t>
      </w:r>
      <w:r w:rsidR="00873E86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км</w:t>
      </w:r>
      <w:r w:rsidR="00FB3036" w:rsidRPr="009A206E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9A206E" w:rsidRPr="009A206E" w:rsidRDefault="009A206E" w:rsidP="009A206E">
      <w:pPr>
        <w:spacing w:line="312" w:lineRule="auto"/>
        <w:ind w:firstLine="708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МО Романовский сельсовет граничит: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западе – с Луковским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юге – с Подойниковским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востоке – с Крутихинским районом;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севере – с Новосибирской областью.</w:t>
      </w:r>
    </w:p>
    <w:p w:rsidR="008B183E" w:rsidRPr="0053083B" w:rsidRDefault="008B183E" w:rsidP="009A206E">
      <w:pPr>
        <w:pStyle w:val="ad"/>
        <w:tabs>
          <w:tab w:val="left" w:pos="993"/>
        </w:tabs>
        <w:spacing w:line="312" w:lineRule="auto"/>
        <w:ind w:left="709"/>
        <w:jc w:val="both"/>
        <w:rPr>
          <w:sz w:val="26"/>
          <w:szCs w:val="26"/>
        </w:rPr>
      </w:pP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4B495B">
        <w:rPr>
          <w:sz w:val="26"/>
          <w:szCs w:val="26"/>
        </w:rPr>
        <w:t>Романовский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 xml:space="preserve">ледующие населённые пункты: </w:t>
      </w:r>
      <w:r w:rsidR="004B495B">
        <w:rPr>
          <w:sz w:val="28"/>
          <w:szCs w:val="28"/>
        </w:rPr>
        <w:t xml:space="preserve">село </w:t>
      </w:r>
      <w:r w:rsidR="004B495B" w:rsidRPr="004B495B">
        <w:rPr>
          <w:sz w:val="26"/>
          <w:szCs w:val="26"/>
        </w:rPr>
        <w:t>Романово и посёлок Кызылту</w:t>
      </w:r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EC00CB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93C3B" w:rsidRPr="0053083B" w:rsidTr="00A44441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 w:rsidR="004B495B"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</w:tr>
      <w:tr w:rsidR="00E93C3B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r w:rsidR="004B495B">
              <w:rPr>
                <w:sz w:val="26"/>
                <w:szCs w:val="26"/>
              </w:rPr>
              <w:t>Кызылту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EC00C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EC00C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89905" cy="49949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005305">
        <w:rPr>
          <w:bCs/>
          <w:sz w:val="26"/>
          <w:szCs w:val="26"/>
        </w:rPr>
        <w:t xml:space="preserve"> МО</w:t>
      </w:r>
      <w:r w:rsidRPr="0053083B">
        <w:rPr>
          <w:sz w:val="26"/>
          <w:szCs w:val="26"/>
        </w:rPr>
        <w:t xml:space="preserve"> </w:t>
      </w:r>
      <w:r w:rsidR="00EC00CB">
        <w:rPr>
          <w:sz w:val="26"/>
          <w:szCs w:val="26"/>
        </w:rPr>
        <w:t>Романовск</w:t>
      </w:r>
      <w:r w:rsidR="00005305">
        <w:rPr>
          <w:sz w:val="26"/>
          <w:szCs w:val="26"/>
        </w:rPr>
        <w:t>ий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560"/>
        <w:gridCol w:w="1361"/>
        <w:gridCol w:w="1806"/>
        <w:gridCol w:w="1693"/>
      </w:tblGrid>
      <w:tr w:rsidR="00E93C3B" w:rsidRPr="0053083B" w:rsidTr="009458AE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693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9458AE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9458AE">
        <w:rPr>
          <w:sz w:val="26"/>
          <w:szCs w:val="26"/>
        </w:rPr>
        <w:t>П</w:t>
      </w:r>
      <w:r w:rsidR="00E93C3B" w:rsidRPr="009458AE">
        <w:rPr>
          <w:sz w:val="26"/>
          <w:szCs w:val="26"/>
        </w:rPr>
        <w:t>роизводственн</w:t>
      </w:r>
      <w:r w:rsidR="009458AE" w:rsidRPr="009458AE">
        <w:rPr>
          <w:sz w:val="26"/>
          <w:szCs w:val="26"/>
        </w:rPr>
        <w:t>ая</w:t>
      </w:r>
      <w:r w:rsidR="00E93C3B" w:rsidRPr="009458AE">
        <w:rPr>
          <w:sz w:val="26"/>
          <w:szCs w:val="26"/>
        </w:rPr>
        <w:t xml:space="preserve"> баз</w:t>
      </w:r>
      <w:r w:rsidR="009458AE" w:rsidRPr="009458AE">
        <w:rPr>
          <w:sz w:val="26"/>
          <w:szCs w:val="26"/>
        </w:rPr>
        <w:t>а</w:t>
      </w:r>
      <w:r w:rsidR="00E93C3B" w:rsidRPr="009458AE">
        <w:rPr>
          <w:sz w:val="26"/>
          <w:szCs w:val="26"/>
        </w:rPr>
        <w:t xml:space="preserve"> МО </w:t>
      </w:r>
      <w:r w:rsidR="0093262D" w:rsidRPr="009458AE">
        <w:rPr>
          <w:sz w:val="26"/>
          <w:szCs w:val="26"/>
        </w:rPr>
        <w:t>Романовский</w:t>
      </w:r>
      <w:r w:rsidR="00326DA7" w:rsidRPr="009458AE">
        <w:rPr>
          <w:sz w:val="26"/>
          <w:szCs w:val="26"/>
        </w:rPr>
        <w:t xml:space="preserve"> сельсовет </w:t>
      </w:r>
      <w:r w:rsidR="009458AE" w:rsidRPr="009458AE">
        <w:rPr>
          <w:sz w:val="26"/>
          <w:szCs w:val="26"/>
        </w:rPr>
        <w:t>отсутствует.</w:t>
      </w:r>
    </w:p>
    <w:p w:rsidR="009C30B9" w:rsidRPr="0093262D" w:rsidRDefault="009C30B9" w:rsidP="006521F0">
      <w:pPr>
        <w:pStyle w:val="ad"/>
        <w:spacing w:after="200" w:line="276" w:lineRule="auto"/>
        <w:rPr>
          <w:sz w:val="26"/>
          <w:szCs w:val="26"/>
          <w:highlight w:val="yellow"/>
        </w:rPr>
      </w:pP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93262D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A43C23" w:rsidRDefault="00E93C3B" w:rsidP="00A43C23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ab/>
      </w: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93262D">
        <w:rPr>
          <w:sz w:val="26"/>
          <w:szCs w:val="26"/>
        </w:rPr>
        <w:t>,</w:t>
      </w:r>
      <w:r w:rsidR="00B96D9A" w:rsidRPr="00B96D9A">
        <w:rPr>
          <w:sz w:val="26"/>
          <w:szCs w:val="26"/>
        </w:rPr>
        <w:t xml:space="preserve"> </w:t>
      </w:r>
      <w:r w:rsidRPr="00B96D9A">
        <w:rPr>
          <w:sz w:val="26"/>
          <w:szCs w:val="26"/>
        </w:rPr>
        <w:t xml:space="preserve"> </w:t>
      </w:r>
      <w:r w:rsidR="00B96D9A" w:rsidRPr="00B96D9A">
        <w:rPr>
          <w:sz w:val="26"/>
          <w:szCs w:val="26"/>
        </w:rPr>
        <w:t>здания МКОУ «</w:t>
      </w:r>
      <w:r w:rsidR="0093262D">
        <w:rPr>
          <w:sz w:val="26"/>
          <w:szCs w:val="26"/>
        </w:rPr>
        <w:t>Романовской</w:t>
      </w:r>
      <w:r w:rsidR="00B96D9A" w:rsidRPr="00B96D9A">
        <w:rPr>
          <w:sz w:val="26"/>
          <w:szCs w:val="26"/>
        </w:rPr>
        <w:t xml:space="preserve"> СОШ»</w:t>
      </w:r>
      <w:r w:rsidR="0093262D">
        <w:rPr>
          <w:sz w:val="26"/>
          <w:szCs w:val="26"/>
        </w:rPr>
        <w:t xml:space="preserve"> и </w:t>
      </w:r>
      <w:r w:rsidR="0093262D" w:rsidRPr="0093262D">
        <w:rPr>
          <w:sz w:val="26"/>
          <w:szCs w:val="26"/>
        </w:rPr>
        <w:t xml:space="preserve">УГОЧС </w:t>
      </w:r>
      <w:r w:rsidR="00CD3813">
        <w:rPr>
          <w:sz w:val="26"/>
          <w:szCs w:val="26"/>
        </w:rPr>
        <w:t>и</w:t>
      </w:r>
      <w:r w:rsidR="0093262D" w:rsidRPr="0093262D">
        <w:rPr>
          <w:sz w:val="26"/>
          <w:szCs w:val="26"/>
        </w:rPr>
        <w:t xml:space="preserve"> ПБ </w:t>
      </w:r>
      <w:r w:rsidR="00CD3813">
        <w:rPr>
          <w:sz w:val="26"/>
          <w:szCs w:val="26"/>
        </w:rPr>
        <w:t>в</w:t>
      </w:r>
      <w:r w:rsidR="0093262D" w:rsidRPr="0093262D">
        <w:rPr>
          <w:sz w:val="26"/>
          <w:szCs w:val="26"/>
        </w:rPr>
        <w:t xml:space="preserve"> А</w:t>
      </w:r>
      <w:r w:rsidR="00CD3813" w:rsidRPr="0093262D">
        <w:rPr>
          <w:sz w:val="26"/>
          <w:szCs w:val="26"/>
        </w:rPr>
        <w:t>лтайском</w:t>
      </w:r>
      <w:r w:rsidR="0093262D" w:rsidRPr="0093262D">
        <w:rPr>
          <w:sz w:val="26"/>
          <w:szCs w:val="26"/>
        </w:rPr>
        <w:t xml:space="preserve"> </w:t>
      </w:r>
      <w:r w:rsidR="00CD3813" w:rsidRPr="0093262D">
        <w:rPr>
          <w:sz w:val="26"/>
          <w:szCs w:val="26"/>
        </w:rPr>
        <w:t>крае</w:t>
      </w:r>
      <w:r w:rsidR="0093262D" w:rsidRPr="0093262D">
        <w:rPr>
          <w:sz w:val="26"/>
          <w:szCs w:val="26"/>
        </w:rPr>
        <w:t xml:space="preserve"> ККУ</w:t>
      </w:r>
      <w:r w:rsidRPr="0093262D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E0551A">
        <w:rPr>
          <w:sz w:val="26"/>
          <w:szCs w:val="26"/>
        </w:rPr>
        <w:t xml:space="preserve">К системе центрального </w:t>
      </w:r>
      <w:r w:rsidR="00CD3813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 w:rsidR="0093262D">
        <w:rPr>
          <w:sz w:val="26"/>
          <w:szCs w:val="26"/>
        </w:rPr>
        <w:t>9</w:t>
      </w:r>
      <w:r w:rsidR="00E0551A" w:rsidRPr="00E0551A">
        <w:rPr>
          <w:sz w:val="26"/>
          <w:szCs w:val="26"/>
        </w:rPr>
        <w:t xml:space="preserve">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</w:t>
      </w:r>
      <w:r w:rsidR="00CD3813">
        <w:rPr>
          <w:sz w:val="26"/>
          <w:szCs w:val="26"/>
        </w:rPr>
        <w:t xml:space="preserve"> </w:t>
      </w:r>
      <w:r w:rsidR="0093262D">
        <w:rPr>
          <w:sz w:val="26"/>
          <w:szCs w:val="26"/>
        </w:rPr>
        <w:t>Романово</w:t>
      </w:r>
      <w:r w:rsidRPr="00E0551A">
        <w:rPr>
          <w:sz w:val="26"/>
          <w:szCs w:val="26"/>
        </w:rPr>
        <w:t xml:space="preserve"> из </w:t>
      </w:r>
      <w:r w:rsidR="0093262D">
        <w:rPr>
          <w:sz w:val="26"/>
          <w:szCs w:val="26"/>
        </w:rPr>
        <w:t>181</w:t>
      </w:r>
      <w:r w:rsidR="00E0551A" w:rsidRPr="00E0551A">
        <w:rPr>
          <w:sz w:val="26"/>
          <w:szCs w:val="26"/>
        </w:rPr>
        <w:t xml:space="preserve">, расположенных в МО </w:t>
      </w:r>
      <w:r w:rsidR="0093262D">
        <w:rPr>
          <w:sz w:val="26"/>
          <w:szCs w:val="26"/>
        </w:rPr>
        <w:t>Романовский</w:t>
      </w:r>
      <w:r w:rsidR="00E0551A" w:rsidRPr="00E0551A">
        <w:rPr>
          <w:sz w:val="26"/>
          <w:szCs w:val="26"/>
        </w:rPr>
        <w:t xml:space="preserve">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</w:t>
      </w:r>
      <w:r w:rsidR="00CD3813">
        <w:rPr>
          <w:sz w:val="26"/>
          <w:szCs w:val="26"/>
        </w:rPr>
        <w:t>изованного</w:t>
      </w:r>
      <w:r w:rsidRPr="00E0551A">
        <w:rPr>
          <w:sz w:val="26"/>
          <w:szCs w:val="26"/>
        </w:rPr>
        <w:t xml:space="preserve"> теплоснабжения.</w:t>
      </w:r>
      <w:r w:rsidR="00E0551A">
        <w:rPr>
          <w:sz w:val="26"/>
          <w:szCs w:val="26"/>
        </w:rPr>
        <w:t xml:space="preserve"> 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 xml:space="preserve">жилых зданий, подключенных к системе централизованного теплоснабжения, составляет </w:t>
      </w:r>
      <w:r w:rsidR="006521F0">
        <w:rPr>
          <w:sz w:val="26"/>
          <w:szCs w:val="26"/>
        </w:rPr>
        <w:t>1851,4</w:t>
      </w:r>
      <w:r w:rsidR="00E0551A">
        <w:rPr>
          <w:sz w:val="26"/>
          <w:szCs w:val="26"/>
        </w:rPr>
        <w:t xml:space="preserve"> кв.м</w:t>
      </w:r>
      <w:r w:rsidRPr="00E0551A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</w:t>
      </w:r>
      <w:r w:rsidR="006521F0">
        <w:rPr>
          <w:sz w:val="26"/>
          <w:szCs w:val="26"/>
        </w:rPr>
        <w:t>тия на территории МО Романовский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6521F0">
        <w:rPr>
          <w:sz w:val="26"/>
          <w:szCs w:val="26"/>
        </w:rPr>
        <w:t xml:space="preserve"> в с. Романово</w:t>
      </w:r>
      <w:r w:rsidR="002C677C" w:rsidRPr="0053083B">
        <w:rPr>
          <w:sz w:val="26"/>
          <w:szCs w:val="26"/>
        </w:rPr>
        <w:t xml:space="preserve">, а также пос. </w:t>
      </w:r>
      <w:r w:rsidR="006521F0">
        <w:rPr>
          <w:sz w:val="26"/>
          <w:szCs w:val="26"/>
        </w:rPr>
        <w:t>Кызылту</w:t>
      </w:r>
      <w:r w:rsidR="002C677C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 xml:space="preserve">МО </w:t>
      </w:r>
      <w:r w:rsidR="006521F0">
        <w:rPr>
          <w:sz w:val="26"/>
          <w:szCs w:val="26"/>
        </w:rPr>
        <w:t>Романовский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6521F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6521F0">
              <w:rPr>
                <w:b/>
                <w:bCs/>
                <w:sz w:val="26"/>
                <w:szCs w:val="26"/>
              </w:rPr>
              <w:t>4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с. </w:t>
            </w:r>
            <w:r w:rsidR="006521F0">
              <w:rPr>
                <w:b/>
                <w:bCs/>
                <w:sz w:val="26"/>
                <w:szCs w:val="26"/>
              </w:rPr>
              <w:t>Романово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EE397A" w:rsidRDefault="00904A38" w:rsidP="005B2FCC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 xml:space="preserve">Котел водогрейный № 1: </w:t>
            </w:r>
            <w:r w:rsidR="00073F86" w:rsidRPr="00EE397A">
              <w:rPr>
                <w:sz w:val="26"/>
                <w:szCs w:val="26"/>
              </w:rPr>
              <w:t>КВр-0,93</w:t>
            </w:r>
          </w:p>
          <w:p w:rsidR="00904A38" w:rsidRPr="00EE397A" w:rsidRDefault="00904A38" w:rsidP="005B2FCC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 xml:space="preserve">Котел водогрейный № 2: </w:t>
            </w:r>
            <w:r w:rsidR="00073F86" w:rsidRPr="00EE397A">
              <w:rPr>
                <w:sz w:val="26"/>
                <w:szCs w:val="26"/>
              </w:rPr>
              <w:t>КВр-0,93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EE397A" w:rsidRDefault="00904A38" w:rsidP="00073F86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073F86" w:rsidRPr="00EE397A">
              <w:rPr>
                <w:sz w:val="26"/>
                <w:szCs w:val="26"/>
              </w:rPr>
              <w:t>6</w:t>
            </w:r>
            <w:r w:rsidRPr="00EE397A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073F86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0 %.</w:t>
            </w:r>
          </w:p>
          <w:p w:rsidR="001D5893" w:rsidRPr="0053083B" w:rsidRDefault="00AD0AB0" w:rsidP="00073F86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</w:t>
            </w:r>
            <w:r w:rsidRPr="00EE397A">
              <w:rPr>
                <w:sz w:val="26"/>
                <w:szCs w:val="26"/>
              </w:rPr>
              <w:t xml:space="preserve">составляет </w:t>
            </w:r>
            <w:r w:rsidR="00073F86" w:rsidRPr="00EE397A">
              <w:rPr>
                <w:sz w:val="26"/>
                <w:szCs w:val="26"/>
              </w:rPr>
              <w:t>1,44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9E266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Собственное потребление тепловой энергии и потери в тепловых сетях составляют 3</w:t>
            </w:r>
            <w:r w:rsidR="009E2661">
              <w:rPr>
                <w:sz w:val="26"/>
                <w:szCs w:val="26"/>
              </w:rPr>
              <w:t>07</w:t>
            </w:r>
            <w:r w:rsidRPr="0053083B">
              <w:rPr>
                <w:sz w:val="26"/>
                <w:szCs w:val="26"/>
              </w:rPr>
              <w:t>,</w:t>
            </w:r>
            <w:r w:rsidR="009E2661">
              <w:rPr>
                <w:sz w:val="26"/>
                <w:szCs w:val="26"/>
              </w:rPr>
              <w:t>47</w:t>
            </w:r>
            <w:r w:rsidRPr="0053083B">
              <w:rPr>
                <w:sz w:val="26"/>
                <w:szCs w:val="26"/>
              </w:rPr>
              <w:t>5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9E266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0,3</w:t>
            </w:r>
            <w:r w:rsidR="009E2661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4 Гкал/час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073F86" w:rsidRPr="00EE397A">
              <w:rPr>
                <w:sz w:val="26"/>
                <w:szCs w:val="26"/>
              </w:rPr>
              <w:t>21,8</w:t>
            </w:r>
            <w:r w:rsidR="005B2FCC" w:rsidRPr="00EE397A">
              <w:rPr>
                <w:sz w:val="26"/>
                <w:szCs w:val="26"/>
              </w:rPr>
              <w:t xml:space="preserve"> %</w:t>
            </w:r>
            <w:r w:rsidR="005B2FCC" w:rsidRPr="0053083B">
              <w:rPr>
                <w:sz w:val="26"/>
                <w:szCs w:val="26"/>
              </w:rPr>
              <w:t xml:space="preserve">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A1591A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391332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391332">
        <w:rPr>
          <w:sz w:val="26"/>
          <w:szCs w:val="26"/>
        </w:rPr>
        <w:t>Романово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96"/>
        <w:gridCol w:w="1876"/>
        <w:gridCol w:w="1876"/>
        <w:gridCol w:w="2383"/>
        <w:gridCol w:w="1068"/>
        <w:gridCol w:w="907"/>
        <w:gridCol w:w="1248"/>
        <w:gridCol w:w="1337"/>
        <w:gridCol w:w="1146"/>
        <w:gridCol w:w="1049"/>
        <w:gridCol w:w="1273"/>
      </w:tblGrid>
      <w:tr w:rsidR="005C6068" w:rsidRPr="0053083B" w:rsidTr="007849FA">
        <w:trPr>
          <w:trHeight w:val="7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7849FA">
        <w:trPr>
          <w:trHeight w:val="16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7849FA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над</w:t>
            </w:r>
            <w:r w:rsidR="00586EB7" w:rsidRPr="0053083B">
              <w:t>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9645A">
            <w:r>
              <w:t>на</w:t>
            </w:r>
            <w:r w:rsidR="00586EB7"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59645A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58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E30FC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lastRenderedPageBreak/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7849FA" w:rsidP="00B14597">
            <w:pPr>
              <w:jc w:val="center"/>
            </w:pPr>
            <w:r>
              <w:t>58</w:t>
            </w:r>
            <w:r w:rsidR="004E30FC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53083B" w:rsidRDefault="004E30FC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44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44</w:t>
            </w:r>
            <w:r w:rsidR="00586EB7" w:rsidRPr="00782070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B7" w:rsidRPr="00782070" w:rsidRDefault="007849FA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ТК-11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ТК-</w:t>
            </w:r>
            <w:r w:rsidRPr="0053083B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Комсомольская, 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>Комсомольская,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747113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  <w:r w:rsidR="005B7B07" w:rsidRPr="0053083B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747113">
        <w:rPr>
          <w:sz w:val="26"/>
          <w:szCs w:val="26"/>
        </w:rPr>
        <w:t>4</w:t>
      </w:r>
      <w:r w:rsidR="00C568F3"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C57FD" w:rsidP="00CC57FD">
            <w:pPr>
              <w:pStyle w:val="ab"/>
              <w:tabs>
                <w:tab w:val="left" w:pos="675"/>
                <w:tab w:val="center" w:pos="4906"/>
              </w:tabs>
              <w:rPr>
                <w:sz w:val="26"/>
                <w:szCs w:val="26"/>
              </w:rPr>
            </w:pPr>
            <w:r w:rsidRPr="00CC57FD">
              <w:rPr>
                <w:b/>
                <w:bCs/>
                <w:sz w:val="26"/>
                <w:szCs w:val="26"/>
              </w:rPr>
              <w:tab/>
            </w:r>
            <w:r w:rsidRPr="00CC57FD">
              <w:rPr>
                <w:b/>
                <w:bCs/>
                <w:sz w:val="26"/>
                <w:szCs w:val="26"/>
              </w:rPr>
              <w:tab/>
            </w:r>
            <w:r w:rsidR="000776ED" w:rsidRPr="00CC57FD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47113" w:rsidRPr="00CC57FD">
              <w:rPr>
                <w:b/>
                <w:bCs/>
                <w:sz w:val="26"/>
                <w:szCs w:val="26"/>
              </w:rPr>
              <w:t>4</w:t>
            </w:r>
            <w:r w:rsidR="00F7302E" w:rsidRPr="00CC57FD">
              <w:rPr>
                <w:b/>
                <w:bCs/>
                <w:sz w:val="26"/>
                <w:szCs w:val="26"/>
              </w:rPr>
              <w:t xml:space="preserve"> с. </w:t>
            </w:r>
            <w:r w:rsidR="00747113" w:rsidRPr="00CC57FD">
              <w:rPr>
                <w:b/>
                <w:bCs/>
                <w:sz w:val="26"/>
                <w:szCs w:val="26"/>
              </w:rPr>
              <w:t>Романово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747113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747113">
              <w:rPr>
                <w:sz w:val="26"/>
                <w:szCs w:val="26"/>
              </w:rPr>
              <w:t>Романово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Компенсация температурных удлинений трубопроводов тепловой сети осуществляется за счет естественных изменений направления теплотрассы, </w:t>
            </w:r>
            <w:r w:rsidRPr="005E24CF">
              <w:rPr>
                <w:sz w:val="26"/>
                <w:szCs w:val="26"/>
              </w:rPr>
              <w:t>а также применения П-образных, сильфонных и линзовых компенсаторов</w:t>
            </w:r>
            <w:r w:rsidRPr="0053083B">
              <w:rPr>
                <w:sz w:val="26"/>
                <w:szCs w:val="26"/>
              </w:rPr>
              <w:t>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Строительная часть тепловых камер выполнена из бетонных колец и кирпича. Высота камер не </w:t>
            </w:r>
            <w:r w:rsidRPr="005E24CF">
              <w:rPr>
                <w:sz w:val="26"/>
                <w:szCs w:val="26"/>
              </w:rPr>
              <w:t>более 1,8</w:t>
            </w:r>
            <w:r w:rsidRPr="0053083B">
              <w:rPr>
                <w:sz w:val="26"/>
                <w:szCs w:val="26"/>
              </w:rPr>
              <w:t xml:space="preserve">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 xml:space="preserve">Гидравлическое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Pr="00391332">
              <w:rPr>
                <w:sz w:val="26"/>
                <w:szCs w:val="26"/>
              </w:rPr>
              <w:t>2</w:t>
            </w:r>
            <w:r w:rsidR="005E24CF" w:rsidRPr="00391332">
              <w:rPr>
                <w:sz w:val="26"/>
                <w:szCs w:val="26"/>
              </w:rPr>
              <w:t>44,00</w:t>
            </w:r>
            <w:r w:rsidRPr="00391332">
              <w:rPr>
                <w:sz w:val="26"/>
                <w:szCs w:val="26"/>
              </w:rPr>
              <w:t>5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39133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391332">
              <w:rPr>
                <w:sz w:val="26"/>
                <w:szCs w:val="26"/>
              </w:rPr>
              <w:t>181,309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Тип присоединения потребителей к тепловым сетям – </w:t>
            </w:r>
            <w:r w:rsidRPr="00391332">
              <w:rPr>
                <w:sz w:val="26"/>
                <w:szCs w:val="26"/>
              </w:rPr>
              <w:t>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="00037057">
        <w:rPr>
          <w:sz w:val="26"/>
          <w:szCs w:val="26"/>
        </w:rPr>
        <w:t>Романовский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</w:t>
            </w:r>
            <w:r w:rsidR="00037057">
              <w:rPr>
                <w:sz w:val="26"/>
                <w:szCs w:val="26"/>
              </w:rPr>
              <w:t>4</w:t>
            </w:r>
          </w:p>
          <w:p w:rsidR="00355580" w:rsidRPr="0053083B" w:rsidRDefault="00355580" w:rsidP="00037057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</w:t>
            </w:r>
            <w:r w:rsidR="00037057">
              <w:rPr>
                <w:sz w:val="26"/>
                <w:szCs w:val="26"/>
              </w:rPr>
              <w:t>Романовво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037057" w:rsidRPr="00037057" w:rsidRDefault="00335DAB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1A4C0D">
              <w:rPr>
                <w:sz w:val="26"/>
                <w:szCs w:val="26"/>
              </w:rPr>
              <w:t xml:space="preserve">МКОУ </w:t>
            </w:r>
            <w:r w:rsidR="00037057">
              <w:rPr>
                <w:sz w:val="26"/>
                <w:szCs w:val="26"/>
              </w:rPr>
              <w:t>Романовская</w:t>
            </w:r>
            <w:r w:rsidRPr="001A4C0D">
              <w:rPr>
                <w:sz w:val="26"/>
                <w:szCs w:val="26"/>
              </w:rPr>
              <w:t xml:space="preserve"> СОШ </w:t>
            </w:r>
            <w:r w:rsidR="001A4C0D" w:rsidRPr="001A4C0D">
              <w:rPr>
                <w:sz w:val="26"/>
                <w:szCs w:val="26"/>
              </w:rPr>
              <w:t>с.</w:t>
            </w:r>
            <w:r w:rsidR="00037057">
              <w:rPr>
                <w:sz w:val="26"/>
                <w:szCs w:val="26"/>
              </w:rPr>
              <w:t>Романово</w:t>
            </w:r>
            <w:r w:rsidR="00037057">
              <w:rPr>
                <w:lang w:eastAsia="ru-RU"/>
              </w:rPr>
              <w:t xml:space="preserve"> ул. Комсомольская,4</w:t>
            </w:r>
          </w:p>
          <w:p w:rsidR="00037057" w:rsidRDefault="00037057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F225D7">
              <w:rPr>
                <w:lang w:eastAsia="ru-RU"/>
              </w:rPr>
              <w:t xml:space="preserve"> УГОЧС </w:t>
            </w:r>
            <w:r w:rsidR="00D32E7E">
              <w:rPr>
                <w:lang w:eastAsia="ru-RU"/>
              </w:rPr>
              <w:t>и</w:t>
            </w:r>
            <w:r w:rsidRPr="00F225D7">
              <w:rPr>
                <w:lang w:eastAsia="ru-RU"/>
              </w:rPr>
              <w:t xml:space="preserve"> ПБ </w:t>
            </w:r>
            <w:r w:rsidR="00D32E7E">
              <w:rPr>
                <w:lang w:eastAsia="ru-RU"/>
              </w:rPr>
              <w:t>в</w:t>
            </w:r>
            <w:r w:rsidRPr="00F225D7">
              <w:rPr>
                <w:lang w:eastAsia="ru-RU"/>
              </w:rPr>
              <w:t xml:space="preserve"> </w:t>
            </w:r>
            <w:r w:rsidR="00D32E7E">
              <w:rPr>
                <w:lang w:eastAsia="ru-RU"/>
              </w:rPr>
              <w:t>А</w:t>
            </w:r>
            <w:r w:rsidR="00D32E7E" w:rsidRPr="00F225D7">
              <w:rPr>
                <w:lang w:eastAsia="ru-RU"/>
              </w:rPr>
              <w:t xml:space="preserve">лтайском крае </w:t>
            </w:r>
            <w:r w:rsidRPr="00F225D7">
              <w:rPr>
                <w:lang w:eastAsia="ru-RU"/>
              </w:rPr>
              <w:t>ККУ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3</w:t>
            </w:r>
          </w:p>
          <w:p w:rsidR="007F20F6" w:rsidRDefault="00D32E7E" w:rsidP="007F20F6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7F20F6" w:rsidRPr="006D4BE7">
              <w:rPr>
                <w:lang w:eastAsia="ru-RU"/>
              </w:rPr>
              <w:t xml:space="preserve">Романово, Комсомольская, </w:t>
            </w:r>
            <w:r w:rsidR="007F20F6">
              <w:rPr>
                <w:lang w:eastAsia="ru-RU"/>
              </w:rPr>
              <w:t>5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7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  9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>
              <w:rPr>
                <w:lang w:eastAsia="ru-RU"/>
              </w:rPr>
              <w:t>Романово, Комсомольская, 11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13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14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15</w:t>
            </w:r>
          </w:p>
          <w:p w:rsidR="00335DAB" w:rsidRPr="0053083B" w:rsidRDefault="00D32E7E" w:rsidP="00037057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17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74439B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037057" w:rsidRPr="0053083B" w:rsidTr="002A1A56">
        <w:trPr>
          <w:trHeight w:val="630"/>
          <w:jc w:val="center"/>
        </w:trPr>
        <w:tc>
          <w:tcPr>
            <w:tcW w:w="2109" w:type="dxa"/>
          </w:tcPr>
          <w:p w:rsidR="00037057" w:rsidRPr="0053083B" w:rsidRDefault="00037057" w:rsidP="0003705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767" w:type="dxa"/>
            <w:vAlign w:val="center"/>
          </w:tcPr>
          <w:p w:rsidR="00037057" w:rsidRPr="0092172A" w:rsidRDefault="001925D3" w:rsidP="0092172A">
            <w:pPr>
              <w:pStyle w:val="a1"/>
              <w:spacing w:after="0"/>
              <w:jc w:val="center"/>
              <w:rPr>
                <w:szCs w:val="28"/>
              </w:rPr>
            </w:pPr>
            <w:r w:rsidRPr="0092172A">
              <w:rPr>
                <w:szCs w:val="28"/>
              </w:rPr>
              <w:t>1</w:t>
            </w:r>
            <w:r w:rsidR="00B14597" w:rsidRPr="0092172A">
              <w:rPr>
                <w:szCs w:val="28"/>
              </w:rPr>
              <w:t>55,636</w:t>
            </w:r>
          </w:p>
        </w:tc>
        <w:tc>
          <w:tcPr>
            <w:tcW w:w="1418" w:type="dxa"/>
            <w:vAlign w:val="center"/>
          </w:tcPr>
          <w:p w:rsidR="00037057" w:rsidRPr="00512FF8" w:rsidRDefault="00FF15EA" w:rsidP="00D53593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t>0,</w:t>
            </w:r>
            <w:r w:rsidR="00D53593" w:rsidRPr="00EE397A">
              <w:rPr>
                <w:szCs w:val="28"/>
              </w:rPr>
              <w:t>305</w:t>
            </w:r>
          </w:p>
        </w:tc>
        <w:tc>
          <w:tcPr>
            <w:tcW w:w="1417" w:type="dxa"/>
            <w:vAlign w:val="center"/>
          </w:tcPr>
          <w:p w:rsidR="00037057" w:rsidRPr="00512FF8" w:rsidRDefault="00B14597" w:rsidP="00B14597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1882</w:t>
            </w:r>
          </w:p>
        </w:tc>
        <w:tc>
          <w:tcPr>
            <w:tcW w:w="1701" w:type="dxa"/>
            <w:vAlign w:val="center"/>
          </w:tcPr>
          <w:p w:rsidR="00037057" w:rsidRPr="00EE397A" w:rsidRDefault="00D53593" w:rsidP="005E24CF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fldChar w:fldCharType="begin"/>
            </w:r>
            <w:r w:rsidRPr="00EE397A">
              <w:rPr>
                <w:szCs w:val="28"/>
              </w:rPr>
              <w:instrText xml:space="preserve"> =155,636/0,305 </w:instrText>
            </w:r>
            <w:r w:rsidRPr="00EE397A">
              <w:rPr>
                <w:szCs w:val="28"/>
              </w:rPr>
              <w:fldChar w:fldCharType="separate"/>
            </w:r>
            <w:r w:rsidRPr="00EE397A">
              <w:rPr>
                <w:noProof/>
                <w:szCs w:val="28"/>
              </w:rPr>
              <w:t>510,281967</w:t>
            </w:r>
            <w:r w:rsidRPr="00EE397A">
              <w:rPr>
                <w:szCs w:val="2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:rsidR="00037057" w:rsidRPr="00EE397A" w:rsidRDefault="00D53593" w:rsidP="005E24CF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fldChar w:fldCharType="begin"/>
            </w:r>
            <w:r w:rsidRPr="00EE397A">
              <w:rPr>
                <w:szCs w:val="28"/>
              </w:rPr>
              <w:instrText xml:space="preserve"> =1882/0,305 </w:instrText>
            </w:r>
            <w:r w:rsidRPr="00EE397A">
              <w:rPr>
                <w:szCs w:val="28"/>
              </w:rPr>
              <w:fldChar w:fldCharType="separate"/>
            </w:r>
            <w:r w:rsidRPr="00EE397A">
              <w:rPr>
                <w:noProof/>
                <w:szCs w:val="28"/>
              </w:rPr>
              <w:t>6170,492</w:t>
            </w:r>
            <w:r w:rsidRPr="00EE397A">
              <w:rPr>
                <w:szCs w:val="28"/>
              </w:rPr>
              <w:fldChar w:fldCharType="end"/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высокой эффективности централизованного теплоснабжения определяется </w:t>
      </w:r>
      <w:r w:rsidRPr="0053083B">
        <w:rPr>
          <w:color w:val="000000"/>
          <w:sz w:val="26"/>
          <w:szCs w:val="26"/>
        </w:rPr>
        <w:lastRenderedPageBreak/>
        <w:t>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7C0432">
        <w:rPr>
          <w:color w:val="000000"/>
          <w:sz w:val="26"/>
          <w:szCs w:val="26"/>
        </w:rPr>
        <w:t>Романовский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7C0432">
        <w:rPr>
          <w:color w:val="000000"/>
          <w:sz w:val="26"/>
          <w:szCs w:val="26"/>
        </w:rPr>
        <w:t>4</w:t>
      </w:r>
      <w:r w:rsidR="00400BF7" w:rsidRPr="0053083B">
        <w:rPr>
          <w:color w:val="000000"/>
          <w:sz w:val="26"/>
          <w:szCs w:val="26"/>
        </w:rPr>
        <w:t xml:space="preserve"> с. </w:t>
      </w:r>
      <w:r w:rsidR="007C0432">
        <w:rPr>
          <w:color w:val="000000"/>
          <w:sz w:val="26"/>
          <w:szCs w:val="26"/>
        </w:rPr>
        <w:t>Романово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</w:t>
      </w:r>
      <w:r w:rsidR="00B14597">
        <w:rPr>
          <w:szCs w:val="28"/>
        </w:rPr>
        <w:t>299,3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6A2673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391332" w:rsidRPr="0053083B" w:rsidRDefault="00941171" w:rsidP="0039133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</w:t>
      </w:r>
      <w:r w:rsidR="00495E9E">
        <w:rPr>
          <w:sz w:val="26"/>
          <w:szCs w:val="26"/>
        </w:rPr>
        <w:t>(</w:t>
      </w:r>
      <w:r w:rsidR="00B14597">
        <w:rPr>
          <w:szCs w:val="28"/>
        </w:rPr>
        <w:t xml:space="preserve">299,3 </w:t>
      </w:r>
      <w:r w:rsidRPr="0053083B">
        <w:rPr>
          <w:sz w:val="26"/>
          <w:szCs w:val="26"/>
        </w:rPr>
        <w:t>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927D05">
        <w:rPr>
          <w:sz w:val="26"/>
          <w:szCs w:val="26"/>
        </w:rPr>
        <w:t>за</w:t>
      </w:r>
      <w:r w:rsidR="00687B7E">
        <w:rPr>
          <w:sz w:val="26"/>
          <w:szCs w:val="26"/>
        </w:rPr>
        <w:t xml:space="preserve"> границ</w:t>
      </w:r>
      <w:r w:rsidR="00927D05">
        <w:rPr>
          <w:sz w:val="26"/>
          <w:szCs w:val="26"/>
        </w:rPr>
        <w:t>ей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53083B" w:rsidRDefault="00391332" w:rsidP="00941171">
      <w:pPr>
        <w:spacing w:line="312" w:lineRule="auto"/>
        <w:ind w:firstLine="709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282pt" o:ole="">
            <v:imagedata r:id="rId12" o:title=""/>
          </v:shape>
          <o:OLEObject Type="Embed" ProgID="Visio.Drawing.15" ShapeID="_x0000_i1025" DrawAspect="Content" ObjectID="_1681132213" r:id="rId13"/>
        </w:object>
      </w: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EE35FF" w:rsidRDefault="00EE35FF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</w:p>
    <w:p w:rsidR="00D34681" w:rsidRPr="0053083B" w:rsidRDefault="00941171" w:rsidP="00EE35FF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</w:t>
      </w:r>
      <w:r w:rsidR="00EE35FF">
        <w:rPr>
          <w:sz w:val="26"/>
          <w:szCs w:val="26"/>
        </w:rPr>
        <w:t>ики тепловых сетей</w:t>
      </w: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D20015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D20015" w:rsidRPr="0053083B" w:rsidTr="005E24CF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</w:p>
          <w:p w:rsidR="00D20015" w:rsidRPr="0053083B" w:rsidRDefault="00D20015" w:rsidP="00D2001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F14459" w:rsidRDefault="00CE0EC3" w:rsidP="005E24CF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2E1101" w:rsidRDefault="00CE0EC3" w:rsidP="005E24CF">
            <w:pPr>
              <w:pStyle w:val="ab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0,314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D20015" w:rsidRPr="0053083B" w:rsidTr="005E24CF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D20015" w:rsidRDefault="00CE0EC3" w:rsidP="005E24CF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D20015" w:rsidRDefault="00CE0EC3" w:rsidP="005E24CF">
            <w:pPr>
              <w:pStyle w:val="ab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202559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161F52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1,44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77495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0,52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0,91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36,4</w:t>
            </w:r>
            <w:r w:rsidR="00C85B48" w:rsidRPr="00EE397A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12,4</w:t>
            </w:r>
            <w:r w:rsidR="00C85B48" w:rsidRPr="00EE397A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EE397A" w:rsidRDefault="00C85B48" w:rsidP="00073F86">
            <w:pPr>
              <w:jc w:val="center"/>
              <w:rPr>
                <w:b/>
              </w:rPr>
            </w:pPr>
            <w:r w:rsidRPr="00EE397A">
              <w:rPr>
                <w:b/>
              </w:rPr>
              <w:t>1,</w:t>
            </w:r>
            <w:r w:rsidR="00073F86" w:rsidRPr="00EE397A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1,44</w:t>
            </w:r>
          </w:p>
        </w:tc>
        <w:tc>
          <w:tcPr>
            <w:tcW w:w="1275" w:type="dxa"/>
            <w:vAlign w:val="center"/>
          </w:tcPr>
          <w:p w:rsidR="00C85B48" w:rsidRPr="00EE397A" w:rsidRDefault="00C85B48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0,01</w:t>
            </w:r>
          </w:p>
        </w:tc>
        <w:tc>
          <w:tcPr>
            <w:tcW w:w="1276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1,43</w:t>
            </w:r>
          </w:p>
        </w:tc>
        <w:tc>
          <w:tcPr>
            <w:tcW w:w="1276" w:type="dxa"/>
            <w:vAlign w:val="center"/>
          </w:tcPr>
          <w:p w:rsidR="00C85B48" w:rsidRPr="00EE397A" w:rsidRDefault="00F77495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0,52</w:t>
            </w:r>
          </w:p>
        </w:tc>
        <w:tc>
          <w:tcPr>
            <w:tcW w:w="1417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0,9</w:t>
            </w:r>
            <w:r w:rsidR="00F77495" w:rsidRPr="00EE397A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36,4</w:t>
            </w:r>
            <w:r w:rsidR="00C85B48" w:rsidRPr="00EE397A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EE397A" w:rsidRDefault="00F77495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0,04</w:t>
            </w:r>
          </w:p>
        </w:tc>
        <w:tc>
          <w:tcPr>
            <w:tcW w:w="1417" w:type="dxa"/>
            <w:vAlign w:val="center"/>
          </w:tcPr>
          <w:p w:rsidR="00C85B48" w:rsidRPr="00EE397A" w:rsidRDefault="00F77495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12,4</w:t>
            </w:r>
            <w:r w:rsidR="00C85B48" w:rsidRPr="00EE397A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4C323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1666,785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63,47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F77495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244,005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4C3230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1359,31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4C3230" w:rsidP="00C85B48">
            <w:pPr>
              <w:jc w:val="center"/>
              <w:rPr>
                <w:b/>
              </w:rPr>
            </w:pPr>
            <w:r>
              <w:rPr>
                <w:b/>
              </w:rPr>
              <w:t>1666,785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63,47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F77495" w:rsidP="00C85B48">
            <w:pPr>
              <w:jc w:val="center"/>
              <w:rPr>
                <w:b/>
              </w:rPr>
            </w:pPr>
            <w:r w:rsidRPr="00F77495">
              <w:rPr>
                <w:b/>
              </w:rPr>
              <w:t>244,005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202559" w:rsidP="004C3230">
            <w:pPr>
              <w:jc w:val="center"/>
              <w:rPr>
                <w:b/>
              </w:rPr>
            </w:pPr>
            <w:r w:rsidRPr="00F77495">
              <w:rPr>
                <w:b/>
              </w:rPr>
              <w:t>1</w:t>
            </w:r>
            <w:r w:rsidR="004C3230">
              <w:rPr>
                <w:b/>
              </w:rPr>
              <w:t>359,31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</w:t>
      </w:r>
      <w:r w:rsidR="00F77495">
        <w:rPr>
          <w:sz w:val="26"/>
          <w:szCs w:val="26"/>
        </w:rPr>
        <w:t>Романовский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A50E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A50EC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EE397A" w:rsidRDefault="00A50EC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EE397A" w:rsidRDefault="000F251C" w:rsidP="00073F86">
            <w:pPr>
              <w:jc w:val="center"/>
              <w:rPr>
                <w:b/>
                <w:sz w:val="26"/>
                <w:szCs w:val="26"/>
              </w:rPr>
            </w:pPr>
            <w:r w:rsidRPr="00EE397A">
              <w:rPr>
                <w:b/>
                <w:sz w:val="26"/>
                <w:szCs w:val="26"/>
              </w:rPr>
              <w:t>1,</w:t>
            </w:r>
            <w:r w:rsidR="00073F86" w:rsidRPr="00EE397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jc w:val="center"/>
              <w:rPr>
                <w:b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8C0E4E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DE4BD3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</w:t>
      </w:r>
      <w:r w:rsidR="008C0E4E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412E68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53F70" w:rsidP="00A50E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A50EC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73F86" w:rsidP="005308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 – КВр-0,93</w:t>
            </w:r>
          </w:p>
          <w:p w:rsidR="00053F70" w:rsidRPr="0053083B" w:rsidRDefault="00053F70" w:rsidP="00A50ECC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</w:t>
            </w:r>
            <w:r w:rsidR="00674A07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–</w:t>
            </w:r>
            <w:r w:rsidR="00674A07" w:rsidRPr="0053083B">
              <w:rPr>
                <w:sz w:val="26"/>
                <w:szCs w:val="26"/>
              </w:rPr>
              <w:t xml:space="preserve"> </w:t>
            </w:r>
            <w:r w:rsidR="00073F86">
              <w:rPr>
                <w:sz w:val="26"/>
                <w:szCs w:val="26"/>
              </w:rPr>
              <w:t>КВр-0,93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674A0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DE4BD3" w:rsidRDefault="008C0E4E" w:rsidP="00053F70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1666,785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DE4BD3" w:rsidRDefault="00DE4BD3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234,5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DE4BD3" w:rsidRDefault="008C0E4E" w:rsidP="00C00DC9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536,2</w:t>
            </w:r>
          </w:p>
        </w:tc>
      </w:tr>
      <w:tr w:rsidR="00DE4BD3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4BD3" w:rsidRPr="0053083B" w:rsidRDefault="00DE4BD3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4BD3" w:rsidRPr="00DE4BD3" w:rsidRDefault="008C0E4E" w:rsidP="00CD3813">
            <w:pPr>
              <w:pStyle w:val="ab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1666,785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E4BD3" w:rsidRPr="00DE4BD3" w:rsidRDefault="00DE4BD3" w:rsidP="00CD3813">
            <w:pPr>
              <w:pStyle w:val="ab"/>
              <w:jc w:val="center"/>
              <w:rPr>
                <w:b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234,5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4BD3" w:rsidRPr="00DE4BD3" w:rsidRDefault="008C0E4E" w:rsidP="004B7BDB">
            <w:pPr>
              <w:jc w:val="center"/>
              <w:rPr>
                <w:b/>
              </w:rPr>
            </w:pPr>
            <w:r>
              <w:rPr>
                <w:b/>
              </w:rPr>
              <w:t>536,2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50EC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 xml:space="preserve">№ </w:t>
            </w:r>
            <w:r w:rsidR="00A50ECC">
              <w:rPr>
                <w:sz w:val="26"/>
                <w:szCs w:val="26"/>
              </w:rPr>
              <w:t>4</w:t>
            </w:r>
            <w:r w:rsidR="00EA4557" w:rsidRPr="0053083B">
              <w:rPr>
                <w:sz w:val="26"/>
                <w:szCs w:val="26"/>
              </w:rPr>
              <w:t xml:space="preserve"> с.</w:t>
            </w:r>
            <w:r w:rsidR="00A50ECC">
              <w:rPr>
                <w:sz w:val="26"/>
                <w:szCs w:val="26"/>
              </w:rPr>
              <w:t>Романово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073F86">
            <w:pPr>
              <w:pStyle w:val="af8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74439B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50ECC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073F86">
            <w:pPr>
              <w:pStyle w:val="af8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</w:t>
      </w:r>
      <w:r w:rsidR="00DE4BD3">
        <w:rPr>
          <w:color w:val="auto"/>
          <w:spacing w:val="0"/>
          <w:sz w:val="26"/>
          <w:szCs w:val="26"/>
        </w:rPr>
        <w:t>Романовский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50ECC" w:rsidP="00A50ECC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DE4BD3" w:rsidP="00DE4BD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23A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74439B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1,</w:t>
      </w:r>
      <w:r w:rsidR="00915688">
        <w:rPr>
          <w:rFonts w:ascii="Times New Roman" w:hAnsi="Times New Roman" w:cs="Times New Roman"/>
          <w:color w:val="auto"/>
          <w:spacing w:val="0"/>
          <w:sz w:val="26"/>
          <w:szCs w:val="26"/>
        </w:rPr>
        <w:t>882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74439B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1,882*3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242DFD">
        <w:rPr>
          <w:rFonts w:eastAsiaTheme="minorEastAsia"/>
          <w:sz w:val="26"/>
          <w:szCs w:val="26"/>
        </w:rPr>
        <w:t>5</w:t>
      </w:r>
      <w:r w:rsidR="00915688">
        <w:rPr>
          <w:rFonts w:eastAsiaTheme="minorEastAsia"/>
          <w:sz w:val="26"/>
          <w:szCs w:val="26"/>
        </w:rPr>
        <w:t>3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74439B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E4BD3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002D89" w:rsidP="00242DFD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42DFD">
              <w:rPr>
                <w:sz w:val="26"/>
                <w:szCs w:val="26"/>
              </w:rPr>
              <w:t>5</w:t>
            </w:r>
            <w:r w:rsidR="0091568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242DFD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74439B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МО </w:t>
      </w:r>
      <w:r w:rsidR="00BF0B18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5,832 Гкал. Фактический отпуск тепла через систему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74439B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5,652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5150,82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74439B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185A1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185A1C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2 жалобы на работу системы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74439B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91568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15688">
              <w:rPr>
                <w:sz w:val="26"/>
                <w:szCs w:val="2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91568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74439B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74439B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+ 0,8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=0,85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2523A4">
        <w:rPr>
          <w:color w:val="auto"/>
          <w:spacing w:val="0"/>
          <w:sz w:val="26"/>
          <w:szCs w:val="26"/>
        </w:rPr>
        <w:t>4</w:t>
      </w:r>
      <w:r w:rsidR="003E25C8" w:rsidRPr="0053083B">
        <w:rPr>
          <w:color w:val="auto"/>
          <w:spacing w:val="0"/>
          <w:sz w:val="26"/>
          <w:szCs w:val="26"/>
        </w:rPr>
        <w:t xml:space="preserve"> с.</w:t>
      </w:r>
      <w:r w:rsidR="002523A4">
        <w:rPr>
          <w:color w:val="auto"/>
          <w:spacing w:val="0"/>
          <w:sz w:val="26"/>
          <w:szCs w:val="26"/>
        </w:rPr>
        <w:t>Романово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44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2523A4" w:rsidRPr="0053083B" w:rsidTr="0091568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5E24CF">
            <w:pPr>
              <w:pStyle w:val="ab"/>
              <w:snapToGrid w:val="0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 xml:space="preserve">Котельная № </w:t>
            </w:r>
            <w:r>
              <w:rPr>
                <w:sz w:val="28"/>
                <w:szCs w:val="28"/>
              </w:rPr>
              <w:t>4</w:t>
            </w:r>
            <w:r w:rsidRPr="006F65EB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Романово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42DFD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915688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</w:t>
            </w:r>
            <w:r w:rsidR="00242DFD">
              <w:rPr>
                <w:sz w:val="28"/>
                <w:szCs w:val="28"/>
              </w:rPr>
              <w:t>8</w:t>
            </w:r>
            <w:r w:rsidR="00915688">
              <w:rPr>
                <w:sz w:val="28"/>
                <w:szCs w:val="28"/>
              </w:rPr>
              <w:t>5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75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до 0,89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265C4C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265C4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1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265C4C" w:rsidRPr="0053083B" w:rsidTr="00073F8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>от 05.11.2020 № 256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7B5265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DD13AA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185A1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Default="00265C4C" w:rsidP="00073F86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Default="00265C4C" w:rsidP="00073F86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46215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2523A4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2523A4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</w:t>
            </w:r>
            <w:r w:rsidR="002523A4">
              <w:rPr>
                <w:sz w:val="26"/>
                <w:szCs w:val="26"/>
              </w:rPr>
              <w:t>Романово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7E53D1" w:rsidRDefault="00993437" w:rsidP="007E53D1">
      <w:pPr>
        <w:pStyle w:val="afb"/>
        <w:tabs>
          <w:tab w:val="left" w:pos="993"/>
        </w:tabs>
        <w:spacing w:line="312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5E24CF" w:rsidRDefault="005E24CF">
      <w:pPr>
        <w:spacing w:after="200" w:line="276" w:lineRule="auto"/>
        <w:rPr>
          <w:rFonts w:eastAsiaTheme="minorHAnsi"/>
          <w:spacing w:val="5"/>
          <w:kern w:val="28"/>
          <w:sz w:val="26"/>
          <w:szCs w:val="26"/>
          <w:lang w:eastAsia="en-US"/>
        </w:rPr>
      </w:pP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5E24CF" w:rsidRDefault="005E24CF" w:rsidP="001775F0">
      <w:pPr>
        <w:spacing w:line="312" w:lineRule="auto"/>
        <w:jc w:val="both"/>
        <w:sectPr w:rsidR="005E24CF" w:rsidSect="00670230">
          <w:footerReference w:type="default" r:id="rId14"/>
          <w:pgSz w:w="11906" w:h="16838"/>
          <w:pgMar w:top="851" w:right="566" w:bottom="1276" w:left="1418" w:header="709" w:footer="709" w:gutter="0"/>
          <w:cols w:space="708"/>
          <w:docGrid w:linePitch="360"/>
        </w:sectPr>
      </w:pPr>
    </w:p>
    <w:p w:rsidR="00412E68" w:rsidRDefault="005E24CF" w:rsidP="005E24CF">
      <w:pPr>
        <w:spacing w:line="312" w:lineRule="auto"/>
        <w:jc w:val="center"/>
      </w:pPr>
      <w:r>
        <w:object w:dxaOrig="18646" w:dyaOrig="10681">
          <v:shape id="_x0000_i1026" type="#_x0000_t75" style="width:690pt;height:396.5pt" o:ole="">
            <v:imagedata r:id="rId15" o:title=""/>
          </v:shape>
          <o:OLEObject Type="Embed" ProgID="Visio.Drawing.15" ShapeID="_x0000_i1026" DrawAspect="Content" ObjectID="_1681132214" r:id="rId16"/>
        </w:object>
      </w:r>
    </w:p>
    <w:p w:rsidR="005E24CF" w:rsidRPr="001775F0" w:rsidRDefault="005E24CF" w:rsidP="005E24CF">
      <w:pPr>
        <w:spacing w:line="312" w:lineRule="auto"/>
        <w:jc w:val="center"/>
        <w:rPr>
          <w:sz w:val="26"/>
          <w:szCs w:val="26"/>
        </w:rPr>
      </w:pPr>
    </w:p>
    <w:p w:rsidR="002D4448" w:rsidRPr="0053083B" w:rsidRDefault="002D4448" w:rsidP="005E24CF">
      <w:pPr>
        <w:spacing w:line="312" w:lineRule="auto"/>
        <w:ind w:firstLine="709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</w:t>
      </w:r>
      <w:r w:rsidR="0092172A">
        <w:rPr>
          <w:sz w:val="26"/>
          <w:szCs w:val="26"/>
        </w:rPr>
        <w:t>Схема тепловой сети</w:t>
      </w:r>
      <w:r w:rsidRPr="001775F0">
        <w:rPr>
          <w:sz w:val="26"/>
          <w:szCs w:val="26"/>
        </w:rPr>
        <w:t xml:space="preserve"> котельной № </w:t>
      </w:r>
      <w:r w:rsidR="007E53D1">
        <w:rPr>
          <w:sz w:val="26"/>
          <w:szCs w:val="26"/>
        </w:rPr>
        <w:t>4</w:t>
      </w:r>
      <w:r w:rsidRPr="001775F0">
        <w:rPr>
          <w:sz w:val="26"/>
          <w:szCs w:val="26"/>
        </w:rPr>
        <w:t xml:space="preserve"> с. </w:t>
      </w:r>
      <w:r w:rsidR="007E53D1">
        <w:rPr>
          <w:sz w:val="26"/>
          <w:szCs w:val="26"/>
        </w:rPr>
        <w:t>Романово</w:t>
      </w:r>
      <w:r w:rsidRPr="001775F0">
        <w:rPr>
          <w:sz w:val="26"/>
          <w:szCs w:val="26"/>
        </w:rPr>
        <w:t>.</w:t>
      </w: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E24CF" w:rsidRDefault="005E24CF" w:rsidP="00471A0B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  <w:sectPr w:rsidR="005E24CF" w:rsidSect="005E24CF">
          <w:pgSz w:w="16838" w:h="11906" w:orient="landscape"/>
          <w:pgMar w:top="1418" w:right="851" w:bottom="567" w:left="1276" w:header="709" w:footer="709" w:gutter="0"/>
          <w:cols w:space="708"/>
          <w:titlePg/>
          <w:docGrid w:linePitch="360"/>
        </w:sectPr>
      </w:pP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</w:t>
      </w:r>
      <w:r w:rsidR="0045172F">
        <w:rPr>
          <w:sz w:val="26"/>
          <w:szCs w:val="26"/>
        </w:rPr>
        <w:t>Романовский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45172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r w:rsidR="0045172F">
              <w:rPr>
                <w:sz w:val="26"/>
                <w:szCs w:val="26"/>
              </w:rPr>
              <w:t>4</w:t>
            </w:r>
            <w:r w:rsidR="00A00DD8" w:rsidRPr="0053083B">
              <w:rPr>
                <w:sz w:val="26"/>
                <w:szCs w:val="26"/>
              </w:rPr>
              <w:t xml:space="preserve"> с.</w:t>
            </w:r>
            <w:r w:rsidR="0045172F">
              <w:rPr>
                <w:sz w:val="26"/>
                <w:szCs w:val="26"/>
              </w:rPr>
              <w:t>Романово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A00DD8" w:rsidP="00C46215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0</w:t>
            </w:r>
            <w:r w:rsidR="00C46215" w:rsidRPr="00C46215">
              <w:rPr>
                <w:sz w:val="26"/>
                <w:szCs w:val="26"/>
              </w:rPr>
              <w:t>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56ED0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1</w:t>
            </w:r>
            <w:r w:rsidR="00C56ED0">
              <w:rPr>
                <w:sz w:val="26"/>
                <w:szCs w:val="26"/>
              </w:rPr>
              <w:t>359,31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C46215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0,52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56ED0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1</w:t>
            </w:r>
            <w:r w:rsidR="00C56ED0">
              <w:rPr>
                <w:b/>
                <w:sz w:val="26"/>
                <w:szCs w:val="26"/>
              </w:rPr>
              <w:t>359,31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</w:t>
      </w:r>
      <w:r w:rsidR="00F74979">
        <w:rPr>
          <w:sz w:val="26"/>
          <w:szCs w:val="26"/>
        </w:rPr>
        <w:t>жет</w:t>
      </w:r>
      <w:r w:rsidRPr="00B41AEE">
        <w:rPr>
          <w:sz w:val="26"/>
          <w:szCs w:val="26"/>
        </w:rPr>
        <w:t xml:space="preserve">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45172F">
        <w:rPr>
          <w:sz w:val="26"/>
          <w:szCs w:val="26"/>
        </w:rPr>
        <w:t>Романовский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F64B67" w:rsidRPr="00E6593D" w:rsidRDefault="00412E68" w:rsidP="00F64B67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F64B67" w:rsidRPr="00E6593D">
        <w:rPr>
          <w:sz w:val="26"/>
          <w:szCs w:val="26"/>
        </w:rPr>
        <w:t>В связи неудовлетворительным техническим состоянием источников тепловой энергии МО Романовский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Романовский сельсовет на расчетный период до 2033 года является модернизация систем теплоснабжения.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Учитывая перспективы роста количества потребителей, объема отпуска тепловой энергии, наличие многоквартирных домов, присоединенных к системе централизованного теплоснабжения,</w:t>
      </w:r>
      <w:r>
        <w:rPr>
          <w:sz w:val="26"/>
          <w:szCs w:val="26"/>
        </w:rPr>
        <w:t xml:space="preserve"> </w:t>
      </w:r>
      <w:r w:rsidRPr="00E6593D">
        <w:rPr>
          <w:sz w:val="26"/>
          <w:szCs w:val="26"/>
        </w:rPr>
        <w:t>и большие капитальные вложения</w:t>
      </w:r>
      <w:r>
        <w:rPr>
          <w:sz w:val="26"/>
          <w:szCs w:val="26"/>
        </w:rPr>
        <w:t xml:space="preserve"> </w:t>
      </w:r>
      <w:r w:rsidRPr="00E6593D">
        <w:rPr>
          <w:sz w:val="26"/>
          <w:szCs w:val="26"/>
        </w:rPr>
        <w:t>на децентрализацию источников тепловой энергии, эти мероприятия неэффективны.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При условии продол</w:t>
      </w:r>
      <w:r>
        <w:rPr>
          <w:sz w:val="26"/>
          <w:szCs w:val="26"/>
        </w:rPr>
        <w:t>жения поставки тепловой энергии потребителям</w:t>
      </w:r>
      <w:r w:rsidRPr="00E6593D">
        <w:rPr>
          <w:sz w:val="26"/>
          <w:szCs w:val="26"/>
        </w:rPr>
        <w:t>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F64B67" w:rsidRPr="004D52A2" w:rsidRDefault="00F64B67" w:rsidP="00F64B67">
      <w:pPr>
        <w:spacing w:line="312" w:lineRule="auto"/>
        <w:ind w:firstLine="708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корректировку диаметров магистральных трубопроводов с учетом фактически подключенных и перспективных тепловых нагрузок, перекладку изношенных, выработавших нормативный срок службы тепловых сетей с изменением вида прокл</w:t>
      </w:r>
      <w:r>
        <w:rPr>
          <w:sz w:val="26"/>
          <w:szCs w:val="26"/>
        </w:rPr>
        <w:t>адки с надземного на подземный,</w:t>
      </w:r>
      <w:r w:rsidRPr="00E6593D">
        <w:rPr>
          <w:sz w:val="26"/>
          <w:szCs w:val="26"/>
        </w:rPr>
        <w:t xml:space="preserve"> выполнение балансирования тепловой сети путем калибровки подающих трубопроводов у потребителей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реконструкция котельной с установкой </w:t>
      </w:r>
      <w:r w:rsidRPr="004C6D48">
        <w:rPr>
          <w:sz w:val="28"/>
          <w:szCs w:val="28"/>
        </w:rPr>
        <w:t>блочно-модульн</w:t>
      </w:r>
      <w:r>
        <w:rPr>
          <w:sz w:val="28"/>
          <w:szCs w:val="28"/>
        </w:rPr>
        <w:t xml:space="preserve">ой </w:t>
      </w:r>
      <w:r w:rsidRPr="004C6D48">
        <w:rPr>
          <w:sz w:val="28"/>
          <w:szCs w:val="28"/>
        </w:rPr>
        <w:t>котельн</w:t>
      </w:r>
      <w:r>
        <w:rPr>
          <w:sz w:val="28"/>
          <w:szCs w:val="28"/>
        </w:rPr>
        <w:t>ой.</w:t>
      </w:r>
      <w:r w:rsidRPr="004C6D48">
        <w:rPr>
          <w:sz w:val="28"/>
          <w:szCs w:val="28"/>
        </w:rPr>
        <w:t xml:space="preserve"> 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>Суммарный объем работ по выполнению данных мероприятий составляет  24 млн. рублей.</w:t>
      </w:r>
    </w:p>
    <w:p w:rsidR="00412E68" w:rsidRPr="0053083B" w:rsidRDefault="00412E68" w:rsidP="00F64B67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276"/>
        <w:gridCol w:w="1134"/>
        <w:gridCol w:w="992"/>
        <w:gridCol w:w="992"/>
        <w:gridCol w:w="1023"/>
        <w:gridCol w:w="1104"/>
        <w:gridCol w:w="992"/>
      </w:tblGrid>
      <w:tr w:rsidR="005B2D30" w:rsidRPr="002C1627" w:rsidTr="0067023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67023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C56ED0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C1627" w:rsidRDefault="00C56ED0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EE397A" w:rsidRDefault="00C56ED0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311,11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361,41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357,20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073F86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</w:tr>
      <w:tr w:rsidR="00C56ED0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EE397A" w:rsidRDefault="00C56ED0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311,11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361,41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357,20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073F86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</w:t>
      </w:r>
      <w:r w:rsidR="00670230">
        <w:rPr>
          <w:sz w:val="26"/>
          <w:szCs w:val="26"/>
        </w:rPr>
        <w:t>Романовский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2160C" w:rsidRPr="002C1627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EE397A" w:rsidRDefault="0022160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</w:tr>
      <w:tr w:rsidR="0022160C" w:rsidRPr="0053083B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53083B" w:rsidRDefault="0022160C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EE397A" w:rsidRDefault="0022160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</w:tr>
    </w:tbl>
    <w:p w:rsidR="005B2D30" w:rsidRDefault="005B2D30" w:rsidP="0022160C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МО </w:t>
      </w:r>
      <w:r w:rsidR="0045172F">
        <w:rPr>
          <w:sz w:val="26"/>
          <w:szCs w:val="26"/>
        </w:rPr>
        <w:t>Романовский</w:t>
      </w:r>
      <w:r>
        <w:rPr>
          <w:sz w:val="26"/>
          <w:szCs w:val="26"/>
        </w:rPr>
        <w:t xml:space="preserve"> сельсовет составляет </w:t>
      </w:r>
      <w:r w:rsidR="0022160C">
        <w:rPr>
          <w:sz w:val="26"/>
          <w:szCs w:val="26"/>
        </w:rPr>
        <w:t>181,309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 xml:space="preserve">Основное направление развития теплоснабжения в МО Романовский сельсовет, определяемое Схемой теплоснабжения на расчетный период до 2033 года, глубокая модернизация систем теплоснабжения, </w:t>
      </w:r>
      <w:r>
        <w:rPr>
          <w:sz w:val="26"/>
          <w:szCs w:val="26"/>
        </w:rPr>
        <w:t>замена</w:t>
      </w:r>
      <w:r w:rsidRPr="00E6593D">
        <w:rPr>
          <w:sz w:val="26"/>
          <w:szCs w:val="26"/>
        </w:rPr>
        <w:t xml:space="preserve"> источника теплоснабжения с установкой современного автоматического основного оборудования на существующую </w:t>
      </w:r>
      <w:r>
        <w:rPr>
          <w:sz w:val="26"/>
          <w:szCs w:val="26"/>
        </w:rPr>
        <w:t xml:space="preserve">и перспективную </w:t>
      </w:r>
      <w:r w:rsidRPr="00E6593D">
        <w:rPr>
          <w:sz w:val="26"/>
          <w:szCs w:val="26"/>
        </w:rPr>
        <w:t>тепловую нагрузку.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энергоэффективного оборудования.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Основные предлагаемые мероприятия: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6593D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Произвести установку блочно-модульной котельной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6593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  <w:t>Приобрести и смонтировать водоподготовительные установки.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  <w:t xml:space="preserve">Заменить устаревшее </w:t>
      </w:r>
      <w:r>
        <w:rPr>
          <w:rFonts w:ascii="Times New Roman" w:hAnsi="Times New Roman" w:cs="Times New Roman"/>
          <w:color w:val="auto"/>
          <w:sz w:val="26"/>
          <w:szCs w:val="26"/>
        </w:rPr>
        <w:t>энергооборудование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 xml:space="preserve">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п. 6.2.32 ПТЭ тепловых энергоустановок провести испытания тепловых сетей на максимальную температуру теплоносителя, на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МО </w:t>
      </w:r>
      <w:r w:rsidR="00994025">
        <w:rPr>
          <w:sz w:val="26"/>
          <w:szCs w:val="26"/>
        </w:rPr>
        <w:t>Романовский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22160C">
        <w:rPr>
          <w:sz w:val="26"/>
          <w:szCs w:val="26"/>
        </w:rPr>
        <w:t>Романовский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7E53D1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9B" w:rsidRDefault="0074439B" w:rsidP="003D06B5">
      <w:r>
        <w:separator/>
      </w:r>
    </w:p>
  </w:endnote>
  <w:endnote w:type="continuationSeparator" w:id="0">
    <w:p w:rsidR="0074439B" w:rsidRDefault="0074439B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073F86" w:rsidRDefault="00073F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13941"/>
      <w:docPartObj>
        <w:docPartGallery w:val="Page Numbers (Bottom of Page)"/>
        <w:docPartUnique/>
      </w:docPartObj>
    </w:sdtPr>
    <w:sdtEndPr/>
    <w:sdtContent>
      <w:p w:rsidR="00073F86" w:rsidRDefault="00073F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C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822514"/>
      <w:docPartObj>
        <w:docPartGallery w:val="Page Numbers (Bottom of Page)"/>
        <w:docPartUnique/>
      </w:docPartObj>
    </w:sdtPr>
    <w:sdtEndPr/>
    <w:sdtContent>
      <w:p w:rsidR="00073F86" w:rsidRDefault="00073F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CB">
          <w:rPr>
            <w:noProof/>
          </w:rPr>
          <w:t>50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9B" w:rsidRDefault="0074439B" w:rsidP="003D06B5">
      <w:r>
        <w:separator/>
      </w:r>
    </w:p>
  </w:footnote>
  <w:footnote w:type="continuationSeparator" w:id="0">
    <w:p w:rsidR="0074439B" w:rsidRDefault="0074439B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73778"/>
    <w:multiLevelType w:val="hybridMultilevel"/>
    <w:tmpl w:val="F12CE77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7628D"/>
    <w:multiLevelType w:val="hybridMultilevel"/>
    <w:tmpl w:val="F002FEF0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E371D8"/>
    <w:multiLevelType w:val="hybridMultilevel"/>
    <w:tmpl w:val="8146B916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610"/>
    <w:multiLevelType w:val="hybridMultilevel"/>
    <w:tmpl w:val="46C41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497714"/>
    <w:multiLevelType w:val="hybridMultilevel"/>
    <w:tmpl w:val="277E9474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18"/>
  </w:num>
  <w:num w:numId="11">
    <w:abstractNumId w:val="10"/>
  </w:num>
  <w:num w:numId="12">
    <w:abstractNumId w:val="8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63B"/>
    <w:rsid w:val="00002D89"/>
    <w:rsid w:val="00005305"/>
    <w:rsid w:val="0001634B"/>
    <w:rsid w:val="00033C2D"/>
    <w:rsid w:val="00035580"/>
    <w:rsid w:val="00037057"/>
    <w:rsid w:val="0004731A"/>
    <w:rsid w:val="0005123A"/>
    <w:rsid w:val="00052B4B"/>
    <w:rsid w:val="00052C8F"/>
    <w:rsid w:val="00053F70"/>
    <w:rsid w:val="00054AA3"/>
    <w:rsid w:val="00057028"/>
    <w:rsid w:val="0006182A"/>
    <w:rsid w:val="00063A76"/>
    <w:rsid w:val="00072D8A"/>
    <w:rsid w:val="00073F86"/>
    <w:rsid w:val="00074A74"/>
    <w:rsid w:val="000776ED"/>
    <w:rsid w:val="00093578"/>
    <w:rsid w:val="000B1CE1"/>
    <w:rsid w:val="000B22E8"/>
    <w:rsid w:val="000B41A1"/>
    <w:rsid w:val="000C2D87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61F52"/>
    <w:rsid w:val="001643CF"/>
    <w:rsid w:val="0016697D"/>
    <w:rsid w:val="001752E7"/>
    <w:rsid w:val="001775F0"/>
    <w:rsid w:val="00177AE5"/>
    <w:rsid w:val="00183770"/>
    <w:rsid w:val="00185A1C"/>
    <w:rsid w:val="001925D3"/>
    <w:rsid w:val="00192F5D"/>
    <w:rsid w:val="001A07CB"/>
    <w:rsid w:val="001A4C0D"/>
    <w:rsid w:val="001B5A5C"/>
    <w:rsid w:val="001C14C5"/>
    <w:rsid w:val="001D5893"/>
    <w:rsid w:val="001E4B6B"/>
    <w:rsid w:val="001E69A6"/>
    <w:rsid w:val="001E7D14"/>
    <w:rsid w:val="00200245"/>
    <w:rsid w:val="00202559"/>
    <w:rsid w:val="00204E54"/>
    <w:rsid w:val="0022160C"/>
    <w:rsid w:val="002326DD"/>
    <w:rsid w:val="0023510D"/>
    <w:rsid w:val="00242DFD"/>
    <w:rsid w:val="002523A4"/>
    <w:rsid w:val="00253715"/>
    <w:rsid w:val="00265C4C"/>
    <w:rsid w:val="0029110E"/>
    <w:rsid w:val="002A1A56"/>
    <w:rsid w:val="002B5A4C"/>
    <w:rsid w:val="002C1627"/>
    <w:rsid w:val="002C677C"/>
    <w:rsid w:val="002D4448"/>
    <w:rsid w:val="002D47B7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641D0"/>
    <w:rsid w:val="00370B26"/>
    <w:rsid w:val="00371536"/>
    <w:rsid w:val="003800AC"/>
    <w:rsid w:val="003802A0"/>
    <w:rsid w:val="00382C27"/>
    <w:rsid w:val="00391332"/>
    <w:rsid w:val="00394809"/>
    <w:rsid w:val="003A255F"/>
    <w:rsid w:val="003A2E9C"/>
    <w:rsid w:val="003A36C6"/>
    <w:rsid w:val="003A6513"/>
    <w:rsid w:val="003B0DED"/>
    <w:rsid w:val="003B42E2"/>
    <w:rsid w:val="003C12FB"/>
    <w:rsid w:val="003C45B4"/>
    <w:rsid w:val="003C7DCD"/>
    <w:rsid w:val="003D06B5"/>
    <w:rsid w:val="003E25C8"/>
    <w:rsid w:val="003F42C0"/>
    <w:rsid w:val="003F49CB"/>
    <w:rsid w:val="00400BF7"/>
    <w:rsid w:val="00412E68"/>
    <w:rsid w:val="00421368"/>
    <w:rsid w:val="00422429"/>
    <w:rsid w:val="0043056C"/>
    <w:rsid w:val="00431148"/>
    <w:rsid w:val="00436239"/>
    <w:rsid w:val="00445D87"/>
    <w:rsid w:val="00446FF2"/>
    <w:rsid w:val="004470AC"/>
    <w:rsid w:val="0045172F"/>
    <w:rsid w:val="00462CA5"/>
    <w:rsid w:val="00466859"/>
    <w:rsid w:val="00471A0B"/>
    <w:rsid w:val="0047536B"/>
    <w:rsid w:val="004876D5"/>
    <w:rsid w:val="004922C2"/>
    <w:rsid w:val="00495E9E"/>
    <w:rsid w:val="004B1FBD"/>
    <w:rsid w:val="004B3DAD"/>
    <w:rsid w:val="004B495B"/>
    <w:rsid w:val="004B7BDB"/>
    <w:rsid w:val="004C3230"/>
    <w:rsid w:val="004D0D22"/>
    <w:rsid w:val="004D679E"/>
    <w:rsid w:val="004E30FC"/>
    <w:rsid w:val="004E4ADC"/>
    <w:rsid w:val="004E585E"/>
    <w:rsid w:val="004E7E3F"/>
    <w:rsid w:val="004F230F"/>
    <w:rsid w:val="00505A73"/>
    <w:rsid w:val="00506C22"/>
    <w:rsid w:val="00510213"/>
    <w:rsid w:val="005104D7"/>
    <w:rsid w:val="0052774B"/>
    <w:rsid w:val="0053083B"/>
    <w:rsid w:val="00532960"/>
    <w:rsid w:val="00540206"/>
    <w:rsid w:val="0054424C"/>
    <w:rsid w:val="005529E6"/>
    <w:rsid w:val="00556705"/>
    <w:rsid w:val="00580A0C"/>
    <w:rsid w:val="00582BBC"/>
    <w:rsid w:val="00585BBE"/>
    <w:rsid w:val="00586EB7"/>
    <w:rsid w:val="005875BD"/>
    <w:rsid w:val="005927C4"/>
    <w:rsid w:val="00593448"/>
    <w:rsid w:val="00595164"/>
    <w:rsid w:val="0059645A"/>
    <w:rsid w:val="005A5B98"/>
    <w:rsid w:val="005B2D30"/>
    <w:rsid w:val="005B2FCC"/>
    <w:rsid w:val="005B44DB"/>
    <w:rsid w:val="005B4F50"/>
    <w:rsid w:val="005B7B07"/>
    <w:rsid w:val="005C2739"/>
    <w:rsid w:val="005C6068"/>
    <w:rsid w:val="005C6410"/>
    <w:rsid w:val="005D0B4B"/>
    <w:rsid w:val="005D7970"/>
    <w:rsid w:val="005E24CF"/>
    <w:rsid w:val="005F34FF"/>
    <w:rsid w:val="00614C4A"/>
    <w:rsid w:val="0062147C"/>
    <w:rsid w:val="00627FBF"/>
    <w:rsid w:val="006364F6"/>
    <w:rsid w:val="006521F0"/>
    <w:rsid w:val="0065340E"/>
    <w:rsid w:val="006601B9"/>
    <w:rsid w:val="00665A09"/>
    <w:rsid w:val="00670230"/>
    <w:rsid w:val="00674A07"/>
    <w:rsid w:val="00677EB8"/>
    <w:rsid w:val="00687B7E"/>
    <w:rsid w:val="00687C85"/>
    <w:rsid w:val="006957E7"/>
    <w:rsid w:val="006A2673"/>
    <w:rsid w:val="006B3720"/>
    <w:rsid w:val="006B67AA"/>
    <w:rsid w:val="006C284E"/>
    <w:rsid w:val="006E07BF"/>
    <w:rsid w:val="006E1168"/>
    <w:rsid w:val="006E318F"/>
    <w:rsid w:val="006F30D9"/>
    <w:rsid w:val="006F49A0"/>
    <w:rsid w:val="006F6B72"/>
    <w:rsid w:val="007257C3"/>
    <w:rsid w:val="00736CDB"/>
    <w:rsid w:val="00740F19"/>
    <w:rsid w:val="00743CDA"/>
    <w:rsid w:val="0074439B"/>
    <w:rsid w:val="00747113"/>
    <w:rsid w:val="00754689"/>
    <w:rsid w:val="007610F9"/>
    <w:rsid w:val="00764D7F"/>
    <w:rsid w:val="00765A3C"/>
    <w:rsid w:val="007703C8"/>
    <w:rsid w:val="00772B24"/>
    <w:rsid w:val="007747FB"/>
    <w:rsid w:val="00774EB8"/>
    <w:rsid w:val="00782070"/>
    <w:rsid w:val="007849FA"/>
    <w:rsid w:val="007A7E38"/>
    <w:rsid w:val="007B1346"/>
    <w:rsid w:val="007B5C29"/>
    <w:rsid w:val="007C0432"/>
    <w:rsid w:val="007C5A04"/>
    <w:rsid w:val="007C7358"/>
    <w:rsid w:val="007E53D1"/>
    <w:rsid w:val="007F20F6"/>
    <w:rsid w:val="007F2186"/>
    <w:rsid w:val="008016C6"/>
    <w:rsid w:val="008065FD"/>
    <w:rsid w:val="0081098F"/>
    <w:rsid w:val="00817ADD"/>
    <w:rsid w:val="0082536F"/>
    <w:rsid w:val="00846335"/>
    <w:rsid w:val="008463FC"/>
    <w:rsid w:val="00847D89"/>
    <w:rsid w:val="008517A7"/>
    <w:rsid w:val="00873E86"/>
    <w:rsid w:val="00875A11"/>
    <w:rsid w:val="008B183E"/>
    <w:rsid w:val="008B59B8"/>
    <w:rsid w:val="008B5FBD"/>
    <w:rsid w:val="008C0E4E"/>
    <w:rsid w:val="008D210E"/>
    <w:rsid w:val="008E7E5B"/>
    <w:rsid w:val="008F25D1"/>
    <w:rsid w:val="008F34D9"/>
    <w:rsid w:val="00904A38"/>
    <w:rsid w:val="00915688"/>
    <w:rsid w:val="0092172A"/>
    <w:rsid w:val="00925128"/>
    <w:rsid w:val="00927D05"/>
    <w:rsid w:val="0093262D"/>
    <w:rsid w:val="00937285"/>
    <w:rsid w:val="00941171"/>
    <w:rsid w:val="00941320"/>
    <w:rsid w:val="009458AE"/>
    <w:rsid w:val="00946600"/>
    <w:rsid w:val="00950F21"/>
    <w:rsid w:val="00950FEA"/>
    <w:rsid w:val="009553AF"/>
    <w:rsid w:val="0096268B"/>
    <w:rsid w:val="009634DE"/>
    <w:rsid w:val="009649AB"/>
    <w:rsid w:val="00967994"/>
    <w:rsid w:val="009742E6"/>
    <w:rsid w:val="00980786"/>
    <w:rsid w:val="00993437"/>
    <w:rsid w:val="00994025"/>
    <w:rsid w:val="009A206E"/>
    <w:rsid w:val="009B4A58"/>
    <w:rsid w:val="009C30B9"/>
    <w:rsid w:val="009C7149"/>
    <w:rsid w:val="009D29AD"/>
    <w:rsid w:val="009D4690"/>
    <w:rsid w:val="009D4AE6"/>
    <w:rsid w:val="009D67F6"/>
    <w:rsid w:val="009D6E12"/>
    <w:rsid w:val="009E2661"/>
    <w:rsid w:val="009E6A21"/>
    <w:rsid w:val="009F4AA1"/>
    <w:rsid w:val="00A00DD8"/>
    <w:rsid w:val="00A1591A"/>
    <w:rsid w:val="00A242FB"/>
    <w:rsid w:val="00A306C6"/>
    <w:rsid w:val="00A43C23"/>
    <w:rsid w:val="00A44441"/>
    <w:rsid w:val="00A45F59"/>
    <w:rsid w:val="00A50ECC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D0900"/>
    <w:rsid w:val="00AD0AB0"/>
    <w:rsid w:val="00AD4FC6"/>
    <w:rsid w:val="00AD6BC8"/>
    <w:rsid w:val="00AE43DD"/>
    <w:rsid w:val="00AF3AEB"/>
    <w:rsid w:val="00AF6B80"/>
    <w:rsid w:val="00B0751D"/>
    <w:rsid w:val="00B14597"/>
    <w:rsid w:val="00B228EC"/>
    <w:rsid w:val="00B24622"/>
    <w:rsid w:val="00B41AEE"/>
    <w:rsid w:val="00B4441A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3EF5"/>
    <w:rsid w:val="00BC1473"/>
    <w:rsid w:val="00BD4C15"/>
    <w:rsid w:val="00BE05BB"/>
    <w:rsid w:val="00BE1E36"/>
    <w:rsid w:val="00BE2A30"/>
    <w:rsid w:val="00BF0B18"/>
    <w:rsid w:val="00C00DC9"/>
    <w:rsid w:val="00C04597"/>
    <w:rsid w:val="00C20F09"/>
    <w:rsid w:val="00C24613"/>
    <w:rsid w:val="00C269BD"/>
    <w:rsid w:val="00C316D4"/>
    <w:rsid w:val="00C46215"/>
    <w:rsid w:val="00C568F3"/>
    <w:rsid w:val="00C56ED0"/>
    <w:rsid w:val="00C57FD4"/>
    <w:rsid w:val="00C657F0"/>
    <w:rsid w:val="00C85B48"/>
    <w:rsid w:val="00C87873"/>
    <w:rsid w:val="00C922CE"/>
    <w:rsid w:val="00CB047D"/>
    <w:rsid w:val="00CC43EB"/>
    <w:rsid w:val="00CC57FD"/>
    <w:rsid w:val="00CC7988"/>
    <w:rsid w:val="00CD3813"/>
    <w:rsid w:val="00CD7BB0"/>
    <w:rsid w:val="00CE0EC3"/>
    <w:rsid w:val="00CF4655"/>
    <w:rsid w:val="00D20015"/>
    <w:rsid w:val="00D32E7E"/>
    <w:rsid w:val="00D34681"/>
    <w:rsid w:val="00D42BDB"/>
    <w:rsid w:val="00D45E5B"/>
    <w:rsid w:val="00D46BEA"/>
    <w:rsid w:val="00D52AFF"/>
    <w:rsid w:val="00D53593"/>
    <w:rsid w:val="00D5507E"/>
    <w:rsid w:val="00D55F87"/>
    <w:rsid w:val="00D63B3E"/>
    <w:rsid w:val="00D70124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4BD3"/>
    <w:rsid w:val="00DE5878"/>
    <w:rsid w:val="00DE6F41"/>
    <w:rsid w:val="00DF1573"/>
    <w:rsid w:val="00DF2492"/>
    <w:rsid w:val="00DF2E4D"/>
    <w:rsid w:val="00DF3E9D"/>
    <w:rsid w:val="00DF5B25"/>
    <w:rsid w:val="00DF6453"/>
    <w:rsid w:val="00DF748B"/>
    <w:rsid w:val="00E0551A"/>
    <w:rsid w:val="00E066C9"/>
    <w:rsid w:val="00E21FA5"/>
    <w:rsid w:val="00E35F97"/>
    <w:rsid w:val="00E41031"/>
    <w:rsid w:val="00E43F73"/>
    <w:rsid w:val="00E60332"/>
    <w:rsid w:val="00E66B9D"/>
    <w:rsid w:val="00E66E68"/>
    <w:rsid w:val="00E71160"/>
    <w:rsid w:val="00E713FF"/>
    <w:rsid w:val="00E87F71"/>
    <w:rsid w:val="00E91F5B"/>
    <w:rsid w:val="00E93C3B"/>
    <w:rsid w:val="00EA365F"/>
    <w:rsid w:val="00EA4557"/>
    <w:rsid w:val="00EA5038"/>
    <w:rsid w:val="00EB19A0"/>
    <w:rsid w:val="00EB28BA"/>
    <w:rsid w:val="00EC00CB"/>
    <w:rsid w:val="00EC2042"/>
    <w:rsid w:val="00ED3A25"/>
    <w:rsid w:val="00EE35FF"/>
    <w:rsid w:val="00EE397A"/>
    <w:rsid w:val="00EE64F4"/>
    <w:rsid w:val="00EF7451"/>
    <w:rsid w:val="00F011E6"/>
    <w:rsid w:val="00F24FA4"/>
    <w:rsid w:val="00F32ED8"/>
    <w:rsid w:val="00F36A1F"/>
    <w:rsid w:val="00F37228"/>
    <w:rsid w:val="00F47291"/>
    <w:rsid w:val="00F5179C"/>
    <w:rsid w:val="00F62DE3"/>
    <w:rsid w:val="00F64AD4"/>
    <w:rsid w:val="00F64B67"/>
    <w:rsid w:val="00F71851"/>
    <w:rsid w:val="00F7302E"/>
    <w:rsid w:val="00F74979"/>
    <w:rsid w:val="00F77495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D2EB-9A0D-4C51-B1C0-1262E18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222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5EB5-5A62-4536-86B7-D427DBF3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50</Pages>
  <Words>11516</Words>
  <Characters>65645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52</cp:revision>
  <cp:lastPrinted>2018-12-09T08:31:00Z</cp:lastPrinted>
  <dcterms:created xsi:type="dcterms:W3CDTF">2018-12-08T14:18:00Z</dcterms:created>
  <dcterms:modified xsi:type="dcterms:W3CDTF">2021-04-28T09:24:00Z</dcterms:modified>
</cp:coreProperties>
</file>